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C0" w:rsidRPr="00CE2A8D" w:rsidRDefault="002C7FC0" w:rsidP="002C7FC0">
      <w:pPr>
        <w:jc w:val="center"/>
        <w:rPr>
          <w:rFonts w:ascii="黑体" w:eastAsia="黑体" w:hAnsi="黑体"/>
        </w:rPr>
      </w:pPr>
    </w:p>
    <w:p w:rsidR="002C7FC0" w:rsidRPr="00CE2A8D" w:rsidRDefault="002C7FC0" w:rsidP="002C7FC0">
      <w:pPr>
        <w:jc w:val="center"/>
        <w:rPr>
          <w:rFonts w:ascii="黑体" w:eastAsia="黑体" w:hAnsi="黑体"/>
          <w:sz w:val="52"/>
          <w:szCs w:val="52"/>
        </w:rPr>
      </w:pPr>
      <w:r w:rsidRPr="00CE2A8D">
        <w:rPr>
          <w:rFonts w:ascii="黑体" w:eastAsia="黑体" w:hAnsi="黑体" w:hint="eastAsia"/>
          <w:sz w:val="52"/>
          <w:szCs w:val="52"/>
        </w:rPr>
        <w:t>扬州市职业大学技能等级评价</w:t>
      </w: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Pr="00CE2A8D" w:rsidRDefault="002C7FC0" w:rsidP="002C7FC0">
      <w:pPr>
        <w:jc w:val="center"/>
        <w:rPr>
          <w:rFonts w:ascii="黑体" w:eastAsia="黑体" w:hAnsi="黑体"/>
        </w:rPr>
      </w:pPr>
    </w:p>
    <w:p w:rsidR="002C7FC0" w:rsidRPr="002C7FC0" w:rsidRDefault="002C7FC0" w:rsidP="002C7FC0">
      <w:pPr>
        <w:jc w:val="center"/>
        <w:rPr>
          <w:rFonts w:ascii="黑体" w:eastAsia="黑体" w:hAnsi="黑体"/>
          <w:w w:val="80"/>
          <w:sz w:val="84"/>
          <w:szCs w:val="84"/>
        </w:rPr>
      </w:pPr>
      <w:r w:rsidRPr="002C7FC0">
        <w:rPr>
          <w:rFonts w:ascii="黑体" w:eastAsia="黑体" w:hAnsi="黑体" w:hint="eastAsia"/>
          <w:w w:val="80"/>
          <w:sz w:val="84"/>
          <w:szCs w:val="84"/>
        </w:rPr>
        <w:t>职业技能等级认定管理办法</w:t>
      </w:r>
    </w:p>
    <w:p w:rsidR="002C7FC0" w:rsidRPr="00CE2A8D"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rPr>
      </w:pPr>
    </w:p>
    <w:p w:rsidR="002C7FC0" w:rsidRDefault="002C7FC0" w:rsidP="002C7FC0">
      <w:pPr>
        <w:jc w:val="center"/>
        <w:rPr>
          <w:rFonts w:ascii="黑体" w:eastAsia="黑体" w:hAnsi="黑体"/>
          <w:sz w:val="32"/>
          <w:szCs w:val="32"/>
        </w:rPr>
      </w:pPr>
      <w:r>
        <w:rPr>
          <w:rFonts w:ascii="黑体" w:eastAsia="黑体" w:hAnsi="黑体" w:hint="eastAsia"/>
          <w:sz w:val="32"/>
          <w:szCs w:val="32"/>
        </w:rPr>
        <w:t>申报院校：扬州市职业大学</w:t>
      </w:r>
    </w:p>
    <w:p w:rsidR="002C7FC0" w:rsidRDefault="002C7FC0" w:rsidP="002C7FC0">
      <w:pPr>
        <w:jc w:val="center"/>
        <w:rPr>
          <w:rFonts w:ascii="黑体" w:eastAsia="黑体" w:hAnsi="黑体"/>
          <w:sz w:val="32"/>
          <w:szCs w:val="32"/>
        </w:rPr>
      </w:pPr>
      <w:r>
        <w:rPr>
          <w:rFonts w:ascii="黑体" w:eastAsia="黑体" w:hAnsi="黑体" w:hint="eastAsia"/>
          <w:sz w:val="32"/>
          <w:szCs w:val="32"/>
        </w:rPr>
        <w:t>二O二一年五月</w:t>
      </w:r>
    </w:p>
    <w:p w:rsidR="002C7FC0" w:rsidRDefault="002C7FC0" w:rsidP="002C7FC0">
      <w:pPr>
        <w:jc w:val="center"/>
        <w:rPr>
          <w:rFonts w:ascii="仿宋" w:eastAsia="仿宋" w:hAnsi="仿宋" w:hint="eastAsia"/>
          <w:b/>
          <w:bCs/>
          <w:sz w:val="44"/>
          <w:szCs w:val="44"/>
        </w:rPr>
      </w:pPr>
      <w:r>
        <w:rPr>
          <w:rFonts w:ascii="仿宋" w:eastAsia="仿宋" w:hAnsi="仿宋" w:hint="eastAsia"/>
          <w:b/>
          <w:bCs/>
          <w:sz w:val="44"/>
          <w:szCs w:val="44"/>
        </w:rPr>
        <w:lastRenderedPageBreak/>
        <w:t>规章制度文件</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5739"/>
        <w:gridCol w:w="1653"/>
      </w:tblGrid>
      <w:tr w:rsidR="002C7FC0" w:rsidTr="00F7664B">
        <w:trPr>
          <w:trHeight w:val="227"/>
          <w:jc w:val="center"/>
        </w:trPr>
        <w:tc>
          <w:tcPr>
            <w:tcW w:w="1242" w:type="dxa"/>
            <w:tcBorders>
              <w:top w:val="nil"/>
              <w:left w:val="nil"/>
              <w:bottom w:val="nil"/>
              <w:right w:val="nil"/>
            </w:tcBorders>
            <w:vAlign w:val="center"/>
          </w:tcPr>
          <w:p w:rsidR="002C7FC0" w:rsidRDefault="002C7FC0" w:rsidP="00F7664B">
            <w:pPr>
              <w:jc w:val="center"/>
              <w:rPr>
                <w:rFonts w:ascii="宋体" w:hAnsi="宋体" w:cs="宋体"/>
                <w:kern w:val="0"/>
                <w:sz w:val="28"/>
                <w:szCs w:val="28"/>
              </w:rPr>
            </w:pPr>
            <w:r>
              <w:rPr>
                <w:rFonts w:ascii="宋体" w:hAnsi="宋体" w:cs="宋体" w:hint="eastAsia"/>
                <w:kern w:val="0"/>
                <w:sz w:val="28"/>
                <w:szCs w:val="28"/>
              </w:rPr>
              <w:t>1</w:t>
            </w:r>
          </w:p>
        </w:tc>
        <w:tc>
          <w:tcPr>
            <w:tcW w:w="5739" w:type="dxa"/>
            <w:tcBorders>
              <w:top w:val="nil"/>
              <w:left w:val="nil"/>
              <w:bottom w:val="nil"/>
              <w:right w:val="nil"/>
            </w:tcBorders>
            <w:vAlign w:val="center"/>
          </w:tcPr>
          <w:p w:rsidR="002C7FC0" w:rsidRDefault="002C7FC0" w:rsidP="00F7664B">
            <w:pPr>
              <w:spacing w:line="520" w:lineRule="exact"/>
              <w:jc w:val="left"/>
              <w:rPr>
                <w:rFonts w:ascii="宋体" w:hAnsi="宋体" w:cs="宋体"/>
                <w:kern w:val="0"/>
                <w:sz w:val="28"/>
                <w:szCs w:val="28"/>
              </w:rPr>
            </w:pPr>
            <w:r>
              <w:rPr>
                <w:rFonts w:ascii="宋体" w:hAnsi="宋体" w:cs="宋体" w:hint="eastAsia"/>
                <w:kern w:val="0"/>
                <w:sz w:val="28"/>
                <w:szCs w:val="28"/>
              </w:rPr>
              <w:t>职业技能等级认定机构管理制度</w:t>
            </w:r>
          </w:p>
        </w:tc>
        <w:tc>
          <w:tcPr>
            <w:tcW w:w="1653" w:type="dxa"/>
            <w:tcBorders>
              <w:top w:val="nil"/>
              <w:left w:val="nil"/>
              <w:bottom w:val="nil"/>
              <w:right w:val="nil"/>
            </w:tcBorders>
            <w:vAlign w:val="center"/>
          </w:tcPr>
          <w:p w:rsidR="002C7FC0" w:rsidRDefault="002C7FC0" w:rsidP="00F7664B">
            <w:pPr>
              <w:spacing w:line="520" w:lineRule="exact"/>
              <w:jc w:val="right"/>
              <w:rPr>
                <w:rFonts w:ascii="宋体" w:hAnsi="宋体" w:cs="宋体"/>
                <w:kern w:val="0"/>
                <w:sz w:val="28"/>
                <w:szCs w:val="28"/>
              </w:rPr>
            </w:pPr>
          </w:p>
        </w:tc>
      </w:tr>
      <w:tr w:rsidR="002C7FC0" w:rsidTr="00F7664B">
        <w:trPr>
          <w:trHeight w:val="227"/>
          <w:jc w:val="center"/>
        </w:trPr>
        <w:tc>
          <w:tcPr>
            <w:tcW w:w="1242" w:type="dxa"/>
            <w:tcBorders>
              <w:top w:val="nil"/>
              <w:left w:val="nil"/>
              <w:bottom w:val="nil"/>
              <w:right w:val="nil"/>
            </w:tcBorders>
            <w:vAlign w:val="center"/>
          </w:tcPr>
          <w:p w:rsidR="002C7FC0" w:rsidRDefault="002C7FC0" w:rsidP="00F7664B">
            <w:pPr>
              <w:jc w:val="center"/>
              <w:rPr>
                <w:rFonts w:ascii="宋体" w:hAnsi="宋体" w:cs="宋体"/>
                <w:kern w:val="0"/>
                <w:sz w:val="28"/>
                <w:szCs w:val="28"/>
              </w:rPr>
            </w:pPr>
            <w:r>
              <w:rPr>
                <w:rFonts w:ascii="宋体" w:hAnsi="宋体" w:cs="宋体" w:hint="eastAsia"/>
                <w:kern w:val="0"/>
                <w:sz w:val="28"/>
                <w:szCs w:val="28"/>
              </w:rPr>
              <w:t>2</w:t>
            </w:r>
          </w:p>
        </w:tc>
        <w:tc>
          <w:tcPr>
            <w:tcW w:w="5739" w:type="dxa"/>
            <w:tcBorders>
              <w:top w:val="nil"/>
              <w:left w:val="nil"/>
              <w:bottom w:val="nil"/>
              <w:right w:val="nil"/>
            </w:tcBorders>
            <w:vAlign w:val="center"/>
          </w:tcPr>
          <w:p w:rsidR="002C7FC0" w:rsidRDefault="002C7FC0" w:rsidP="00F7664B">
            <w:pPr>
              <w:jc w:val="left"/>
              <w:rPr>
                <w:rFonts w:ascii="宋体" w:hAnsi="宋体" w:cs="宋体"/>
                <w:kern w:val="0"/>
                <w:sz w:val="28"/>
                <w:szCs w:val="28"/>
              </w:rPr>
            </w:pPr>
            <w:r>
              <w:rPr>
                <w:rFonts w:ascii="宋体" w:hAnsi="宋体" w:cs="宋体" w:hint="eastAsia"/>
                <w:kern w:val="0"/>
                <w:sz w:val="28"/>
                <w:szCs w:val="28"/>
              </w:rPr>
              <w:t>学习制度</w:t>
            </w:r>
          </w:p>
        </w:tc>
        <w:tc>
          <w:tcPr>
            <w:tcW w:w="1653" w:type="dxa"/>
            <w:tcBorders>
              <w:top w:val="nil"/>
              <w:left w:val="nil"/>
              <w:bottom w:val="nil"/>
              <w:right w:val="nil"/>
            </w:tcBorders>
            <w:vAlign w:val="center"/>
          </w:tcPr>
          <w:p w:rsidR="002C7FC0" w:rsidRDefault="002C7FC0" w:rsidP="00F7664B">
            <w:pPr>
              <w:jc w:val="right"/>
              <w:rPr>
                <w:rFonts w:ascii="宋体" w:hAnsi="宋体" w:cs="宋体"/>
                <w:kern w:val="0"/>
                <w:sz w:val="28"/>
                <w:szCs w:val="28"/>
              </w:rPr>
            </w:pPr>
          </w:p>
        </w:tc>
      </w:tr>
      <w:tr w:rsidR="002C7FC0" w:rsidTr="00F7664B">
        <w:trPr>
          <w:trHeight w:val="227"/>
          <w:jc w:val="center"/>
        </w:trPr>
        <w:tc>
          <w:tcPr>
            <w:tcW w:w="1242" w:type="dxa"/>
            <w:tcBorders>
              <w:top w:val="nil"/>
              <w:left w:val="nil"/>
              <w:bottom w:val="nil"/>
              <w:right w:val="nil"/>
            </w:tcBorders>
            <w:vAlign w:val="center"/>
          </w:tcPr>
          <w:p w:rsidR="002C7FC0" w:rsidRDefault="002C7FC0" w:rsidP="00F7664B">
            <w:pPr>
              <w:jc w:val="center"/>
              <w:rPr>
                <w:rFonts w:ascii="宋体" w:hAnsi="宋体" w:cs="宋体"/>
                <w:kern w:val="0"/>
                <w:sz w:val="28"/>
                <w:szCs w:val="28"/>
              </w:rPr>
            </w:pPr>
            <w:r>
              <w:rPr>
                <w:rFonts w:ascii="宋体" w:hAnsi="宋体" w:cs="宋体" w:hint="eastAsia"/>
                <w:kern w:val="0"/>
                <w:sz w:val="28"/>
                <w:szCs w:val="28"/>
              </w:rPr>
              <w:t>3</w:t>
            </w:r>
          </w:p>
        </w:tc>
        <w:tc>
          <w:tcPr>
            <w:tcW w:w="5739" w:type="dxa"/>
            <w:tcBorders>
              <w:top w:val="nil"/>
              <w:left w:val="nil"/>
              <w:bottom w:val="nil"/>
              <w:right w:val="nil"/>
            </w:tcBorders>
            <w:vAlign w:val="center"/>
          </w:tcPr>
          <w:p w:rsidR="002C7FC0" w:rsidRDefault="002C7FC0" w:rsidP="00F7664B">
            <w:pPr>
              <w:jc w:val="left"/>
              <w:rPr>
                <w:rFonts w:ascii="宋体" w:hAnsi="宋体" w:cs="宋体"/>
                <w:kern w:val="0"/>
                <w:sz w:val="28"/>
                <w:szCs w:val="28"/>
              </w:rPr>
            </w:pPr>
            <w:r>
              <w:rPr>
                <w:rFonts w:ascii="宋体" w:hAnsi="宋体" w:cs="宋体" w:hint="eastAsia"/>
                <w:kern w:val="0"/>
                <w:sz w:val="28"/>
                <w:szCs w:val="28"/>
              </w:rPr>
              <w:t>财务管理制度</w:t>
            </w:r>
          </w:p>
        </w:tc>
        <w:tc>
          <w:tcPr>
            <w:tcW w:w="1653" w:type="dxa"/>
            <w:tcBorders>
              <w:top w:val="nil"/>
              <w:left w:val="nil"/>
              <w:bottom w:val="nil"/>
              <w:right w:val="nil"/>
            </w:tcBorders>
            <w:vAlign w:val="center"/>
          </w:tcPr>
          <w:p w:rsidR="002C7FC0" w:rsidRDefault="002C7FC0" w:rsidP="00F7664B">
            <w:pPr>
              <w:jc w:val="right"/>
              <w:rPr>
                <w:rFonts w:ascii="宋体" w:hAnsi="宋体" w:cs="宋体"/>
                <w:kern w:val="0"/>
                <w:sz w:val="28"/>
                <w:szCs w:val="28"/>
              </w:rPr>
            </w:pPr>
          </w:p>
        </w:tc>
      </w:tr>
      <w:tr w:rsidR="002C7FC0" w:rsidTr="00F7664B">
        <w:trPr>
          <w:trHeight w:val="227"/>
          <w:jc w:val="center"/>
        </w:trPr>
        <w:tc>
          <w:tcPr>
            <w:tcW w:w="1242" w:type="dxa"/>
            <w:tcBorders>
              <w:top w:val="nil"/>
              <w:left w:val="nil"/>
              <w:bottom w:val="nil"/>
              <w:right w:val="nil"/>
            </w:tcBorders>
            <w:vAlign w:val="center"/>
          </w:tcPr>
          <w:p w:rsidR="002C7FC0" w:rsidRDefault="002C7FC0" w:rsidP="00F7664B">
            <w:pPr>
              <w:jc w:val="center"/>
              <w:rPr>
                <w:rFonts w:ascii="宋体" w:hAnsi="宋体" w:cs="宋体"/>
                <w:kern w:val="0"/>
                <w:sz w:val="28"/>
                <w:szCs w:val="28"/>
              </w:rPr>
            </w:pPr>
            <w:r>
              <w:rPr>
                <w:rFonts w:ascii="宋体" w:hAnsi="宋体" w:cs="宋体" w:hint="eastAsia"/>
                <w:kern w:val="0"/>
                <w:sz w:val="28"/>
                <w:szCs w:val="28"/>
              </w:rPr>
              <w:t>4</w:t>
            </w:r>
          </w:p>
        </w:tc>
        <w:tc>
          <w:tcPr>
            <w:tcW w:w="5739" w:type="dxa"/>
            <w:tcBorders>
              <w:top w:val="nil"/>
              <w:left w:val="nil"/>
              <w:bottom w:val="nil"/>
              <w:right w:val="nil"/>
            </w:tcBorders>
            <w:vAlign w:val="center"/>
          </w:tcPr>
          <w:p w:rsidR="002C7FC0" w:rsidRDefault="002C7FC0" w:rsidP="00F7664B">
            <w:pPr>
              <w:jc w:val="left"/>
              <w:rPr>
                <w:rFonts w:ascii="宋体" w:hAnsi="宋体" w:cs="宋体"/>
                <w:kern w:val="0"/>
                <w:sz w:val="28"/>
                <w:szCs w:val="28"/>
              </w:rPr>
            </w:pPr>
            <w:r>
              <w:rPr>
                <w:rFonts w:ascii="宋体" w:hAnsi="宋体" w:cs="宋体" w:hint="eastAsia"/>
                <w:kern w:val="0"/>
                <w:sz w:val="28"/>
                <w:szCs w:val="28"/>
              </w:rPr>
              <w:t>安全管理制度</w:t>
            </w:r>
          </w:p>
        </w:tc>
        <w:tc>
          <w:tcPr>
            <w:tcW w:w="1653" w:type="dxa"/>
            <w:tcBorders>
              <w:top w:val="nil"/>
              <w:left w:val="nil"/>
              <w:bottom w:val="nil"/>
              <w:right w:val="nil"/>
            </w:tcBorders>
            <w:vAlign w:val="center"/>
          </w:tcPr>
          <w:p w:rsidR="002C7FC0" w:rsidRDefault="002C7FC0" w:rsidP="00F7664B">
            <w:pPr>
              <w:jc w:val="right"/>
              <w:rPr>
                <w:rFonts w:ascii="宋体" w:hAnsi="宋体" w:cs="宋体"/>
                <w:kern w:val="0"/>
                <w:sz w:val="28"/>
                <w:szCs w:val="28"/>
              </w:rPr>
            </w:pPr>
          </w:p>
        </w:tc>
      </w:tr>
      <w:tr w:rsidR="002C7FC0" w:rsidTr="00F7664B">
        <w:trPr>
          <w:trHeight w:val="227"/>
          <w:jc w:val="center"/>
        </w:trPr>
        <w:tc>
          <w:tcPr>
            <w:tcW w:w="1242" w:type="dxa"/>
            <w:tcBorders>
              <w:top w:val="nil"/>
              <w:left w:val="nil"/>
              <w:bottom w:val="nil"/>
              <w:right w:val="nil"/>
            </w:tcBorders>
            <w:vAlign w:val="center"/>
          </w:tcPr>
          <w:p w:rsidR="002C7FC0" w:rsidRDefault="002C7FC0" w:rsidP="00F7664B">
            <w:pPr>
              <w:jc w:val="center"/>
              <w:rPr>
                <w:rFonts w:ascii="宋体" w:hAnsi="宋体" w:cs="宋体"/>
                <w:kern w:val="0"/>
                <w:sz w:val="28"/>
                <w:szCs w:val="28"/>
              </w:rPr>
            </w:pPr>
            <w:r>
              <w:rPr>
                <w:rFonts w:ascii="宋体" w:hAnsi="宋体" w:cs="宋体" w:hint="eastAsia"/>
                <w:kern w:val="0"/>
                <w:sz w:val="28"/>
                <w:szCs w:val="28"/>
              </w:rPr>
              <w:t>5</w:t>
            </w:r>
          </w:p>
        </w:tc>
        <w:tc>
          <w:tcPr>
            <w:tcW w:w="5739" w:type="dxa"/>
            <w:tcBorders>
              <w:top w:val="nil"/>
              <w:left w:val="nil"/>
              <w:bottom w:val="nil"/>
              <w:right w:val="nil"/>
            </w:tcBorders>
            <w:vAlign w:val="center"/>
          </w:tcPr>
          <w:p w:rsidR="002C7FC0" w:rsidRDefault="002C7FC0" w:rsidP="00F7664B">
            <w:pPr>
              <w:jc w:val="left"/>
              <w:rPr>
                <w:rFonts w:ascii="宋体" w:hAnsi="宋体" w:cs="宋体"/>
                <w:kern w:val="0"/>
                <w:sz w:val="28"/>
                <w:szCs w:val="28"/>
              </w:rPr>
            </w:pPr>
            <w:r>
              <w:rPr>
                <w:rFonts w:ascii="宋体" w:hAnsi="宋体" w:cs="宋体" w:hint="eastAsia"/>
                <w:kern w:val="0"/>
                <w:sz w:val="28"/>
                <w:szCs w:val="28"/>
              </w:rPr>
              <w:t>统计制度</w:t>
            </w:r>
          </w:p>
        </w:tc>
        <w:tc>
          <w:tcPr>
            <w:tcW w:w="1653" w:type="dxa"/>
            <w:tcBorders>
              <w:top w:val="nil"/>
              <w:left w:val="nil"/>
              <w:bottom w:val="nil"/>
              <w:right w:val="nil"/>
            </w:tcBorders>
            <w:vAlign w:val="center"/>
          </w:tcPr>
          <w:p w:rsidR="002C7FC0" w:rsidRDefault="002C7FC0" w:rsidP="00F7664B">
            <w:pPr>
              <w:jc w:val="right"/>
              <w:rPr>
                <w:rFonts w:ascii="宋体" w:hAnsi="宋体" w:cs="宋体"/>
                <w:kern w:val="0"/>
                <w:sz w:val="28"/>
                <w:szCs w:val="28"/>
              </w:rPr>
            </w:pPr>
          </w:p>
        </w:tc>
      </w:tr>
      <w:tr w:rsidR="002C7FC0" w:rsidTr="00F7664B">
        <w:trPr>
          <w:trHeight w:val="227"/>
          <w:jc w:val="center"/>
        </w:trPr>
        <w:tc>
          <w:tcPr>
            <w:tcW w:w="1242" w:type="dxa"/>
            <w:tcBorders>
              <w:top w:val="nil"/>
              <w:left w:val="nil"/>
              <w:bottom w:val="nil"/>
              <w:right w:val="nil"/>
            </w:tcBorders>
            <w:vAlign w:val="center"/>
          </w:tcPr>
          <w:p w:rsidR="002C7FC0" w:rsidRDefault="002C7FC0" w:rsidP="00F7664B">
            <w:pPr>
              <w:jc w:val="center"/>
              <w:rPr>
                <w:rFonts w:ascii="宋体" w:hAnsi="宋体" w:cs="宋体"/>
                <w:kern w:val="0"/>
                <w:sz w:val="28"/>
                <w:szCs w:val="28"/>
              </w:rPr>
            </w:pPr>
            <w:r>
              <w:rPr>
                <w:rFonts w:ascii="宋体" w:hAnsi="宋体" w:cs="宋体" w:hint="eastAsia"/>
                <w:kern w:val="0"/>
                <w:sz w:val="28"/>
                <w:szCs w:val="28"/>
              </w:rPr>
              <w:t>6</w:t>
            </w:r>
          </w:p>
        </w:tc>
        <w:tc>
          <w:tcPr>
            <w:tcW w:w="5739" w:type="dxa"/>
            <w:tcBorders>
              <w:top w:val="nil"/>
              <w:left w:val="nil"/>
              <w:bottom w:val="nil"/>
              <w:right w:val="nil"/>
            </w:tcBorders>
            <w:vAlign w:val="center"/>
          </w:tcPr>
          <w:p w:rsidR="002C7FC0" w:rsidRDefault="002C7FC0" w:rsidP="00F7664B">
            <w:pPr>
              <w:jc w:val="left"/>
              <w:rPr>
                <w:rFonts w:ascii="宋体" w:hAnsi="宋体" w:cs="宋体"/>
                <w:kern w:val="0"/>
                <w:sz w:val="28"/>
                <w:szCs w:val="28"/>
              </w:rPr>
            </w:pPr>
            <w:r>
              <w:rPr>
                <w:rFonts w:ascii="宋体" w:hAnsi="宋体" w:cs="宋体" w:hint="eastAsia"/>
                <w:kern w:val="0"/>
                <w:sz w:val="28"/>
                <w:szCs w:val="28"/>
              </w:rPr>
              <w:t>公示制度</w:t>
            </w:r>
          </w:p>
        </w:tc>
        <w:tc>
          <w:tcPr>
            <w:tcW w:w="1653" w:type="dxa"/>
            <w:tcBorders>
              <w:top w:val="nil"/>
              <w:left w:val="nil"/>
              <w:bottom w:val="nil"/>
              <w:right w:val="nil"/>
            </w:tcBorders>
            <w:vAlign w:val="center"/>
          </w:tcPr>
          <w:p w:rsidR="002C7FC0" w:rsidRDefault="002C7FC0" w:rsidP="00F7664B">
            <w:pPr>
              <w:jc w:val="right"/>
              <w:rPr>
                <w:rFonts w:ascii="宋体" w:hAnsi="宋体" w:cs="宋体"/>
                <w:kern w:val="0"/>
                <w:sz w:val="28"/>
                <w:szCs w:val="28"/>
              </w:rPr>
            </w:pPr>
          </w:p>
        </w:tc>
      </w:tr>
      <w:tr w:rsidR="002C7FC0" w:rsidTr="00F7664B">
        <w:trPr>
          <w:trHeight w:val="227"/>
          <w:jc w:val="center"/>
        </w:trPr>
        <w:tc>
          <w:tcPr>
            <w:tcW w:w="1242" w:type="dxa"/>
            <w:tcBorders>
              <w:top w:val="nil"/>
              <w:left w:val="nil"/>
              <w:bottom w:val="nil"/>
              <w:right w:val="nil"/>
            </w:tcBorders>
            <w:vAlign w:val="center"/>
          </w:tcPr>
          <w:p w:rsidR="002C7FC0" w:rsidRDefault="002C7FC0" w:rsidP="00F7664B">
            <w:pPr>
              <w:jc w:val="center"/>
              <w:rPr>
                <w:rFonts w:ascii="宋体" w:hAnsi="宋体" w:cs="宋体"/>
                <w:kern w:val="0"/>
                <w:sz w:val="28"/>
                <w:szCs w:val="28"/>
              </w:rPr>
            </w:pPr>
            <w:r>
              <w:rPr>
                <w:rFonts w:ascii="宋体" w:hAnsi="宋体" w:cs="宋体" w:hint="eastAsia"/>
                <w:kern w:val="0"/>
                <w:sz w:val="28"/>
                <w:szCs w:val="28"/>
              </w:rPr>
              <w:t>7</w:t>
            </w:r>
          </w:p>
        </w:tc>
        <w:tc>
          <w:tcPr>
            <w:tcW w:w="5739" w:type="dxa"/>
            <w:tcBorders>
              <w:top w:val="nil"/>
              <w:left w:val="nil"/>
              <w:bottom w:val="nil"/>
              <w:right w:val="nil"/>
            </w:tcBorders>
            <w:vAlign w:val="center"/>
          </w:tcPr>
          <w:p w:rsidR="002C7FC0" w:rsidRDefault="002C7FC0" w:rsidP="00F7664B">
            <w:pPr>
              <w:jc w:val="left"/>
              <w:rPr>
                <w:rFonts w:ascii="宋体" w:hAnsi="宋体" w:cs="宋体"/>
                <w:kern w:val="0"/>
                <w:sz w:val="28"/>
                <w:szCs w:val="28"/>
              </w:rPr>
            </w:pPr>
            <w:r>
              <w:rPr>
                <w:rFonts w:ascii="宋体" w:hAnsi="宋体" w:cs="宋体" w:hint="eastAsia"/>
                <w:kern w:val="0"/>
                <w:sz w:val="28"/>
                <w:szCs w:val="28"/>
              </w:rPr>
              <w:t>档案管理制度</w:t>
            </w:r>
          </w:p>
        </w:tc>
        <w:tc>
          <w:tcPr>
            <w:tcW w:w="1653" w:type="dxa"/>
            <w:tcBorders>
              <w:top w:val="nil"/>
              <w:left w:val="nil"/>
              <w:bottom w:val="nil"/>
              <w:right w:val="nil"/>
            </w:tcBorders>
            <w:vAlign w:val="center"/>
          </w:tcPr>
          <w:p w:rsidR="002C7FC0" w:rsidRDefault="002C7FC0" w:rsidP="00F7664B">
            <w:pPr>
              <w:jc w:val="right"/>
              <w:rPr>
                <w:rFonts w:ascii="宋体" w:hAnsi="宋体" w:cs="宋体"/>
                <w:kern w:val="0"/>
                <w:sz w:val="28"/>
                <w:szCs w:val="28"/>
              </w:rPr>
            </w:pPr>
          </w:p>
        </w:tc>
      </w:tr>
      <w:tr w:rsidR="002C7FC0" w:rsidTr="00F7664B">
        <w:trPr>
          <w:trHeight w:val="227"/>
          <w:jc w:val="center"/>
        </w:trPr>
        <w:tc>
          <w:tcPr>
            <w:tcW w:w="1242" w:type="dxa"/>
            <w:tcBorders>
              <w:top w:val="nil"/>
              <w:left w:val="nil"/>
              <w:bottom w:val="nil"/>
              <w:right w:val="nil"/>
            </w:tcBorders>
            <w:vAlign w:val="center"/>
          </w:tcPr>
          <w:p w:rsidR="002C7FC0" w:rsidRDefault="002C7FC0" w:rsidP="00F7664B">
            <w:pPr>
              <w:jc w:val="center"/>
              <w:rPr>
                <w:rFonts w:ascii="宋体" w:hAnsi="宋体" w:cs="宋体"/>
                <w:kern w:val="0"/>
                <w:sz w:val="28"/>
                <w:szCs w:val="28"/>
              </w:rPr>
            </w:pPr>
            <w:r>
              <w:rPr>
                <w:rFonts w:ascii="宋体" w:hAnsi="宋体" w:cs="宋体" w:hint="eastAsia"/>
                <w:kern w:val="0"/>
                <w:sz w:val="28"/>
                <w:szCs w:val="28"/>
              </w:rPr>
              <w:t>8</w:t>
            </w:r>
          </w:p>
        </w:tc>
        <w:tc>
          <w:tcPr>
            <w:tcW w:w="5739" w:type="dxa"/>
            <w:tcBorders>
              <w:top w:val="nil"/>
              <w:left w:val="nil"/>
              <w:bottom w:val="nil"/>
              <w:right w:val="nil"/>
            </w:tcBorders>
            <w:vAlign w:val="center"/>
          </w:tcPr>
          <w:p w:rsidR="002C7FC0" w:rsidRDefault="002C7FC0" w:rsidP="00F7664B">
            <w:pPr>
              <w:jc w:val="left"/>
              <w:rPr>
                <w:rFonts w:ascii="宋体" w:hAnsi="宋体" w:cs="宋体"/>
                <w:kern w:val="0"/>
                <w:sz w:val="28"/>
                <w:szCs w:val="28"/>
              </w:rPr>
            </w:pPr>
            <w:r>
              <w:rPr>
                <w:rFonts w:ascii="宋体" w:hAnsi="宋体" w:cs="宋体" w:hint="eastAsia"/>
                <w:kern w:val="0"/>
                <w:sz w:val="28"/>
                <w:szCs w:val="28"/>
              </w:rPr>
              <w:t>回避制度</w:t>
            </w:r>
          </w:p>
        </w:tc>
        <w:tc>
          <w:tcPr>
            <w:tcW w:w="1653" w:type="dxa"/>
            <w:tcBorders>
              <w:top w:val="nil"/>
              <w:left w:val="nil"/>
              <w:bottom w:val="nil"/>
              <w:right w:val="nil"/>
            </w:tcBorders>
            <w:vAlign w:val="center"/>
          </w:tcPr>
          <w:p w:rsidR="002C7FC0" w:rsidRDefault="002C7FC0" w:rsidP="00F7664B">
            <w:pPr>
              <w:jc w:val="right"/>
              <w:rPr>
                <w:rFonts w:ascii="宋体" w:hAnsi="宋体" w:cs="宋体"/>
                <w:kern w:val="0"/>
                <w:sz w:val="28"/>
                <w:szCs w:val="28"/>
              </w:rPr>
            </w:pPr>
          </w:p>
        </w:tc>
      </w:tr>
      <w:tr w:rsidR="002C7FC0" w:rsidTr="00F7664B">
        <w:trPr>
          <w:trHeight w:val="227"/>
          <w:jc w:val="center"/>
        </w:trPr>
        <w:tc>
          <w:tcPr>
            <w:tcW w:w="1242" w:type="dxa"/>
            <w:tcBorders>
              <w:top w:val="nil"/>
              <w:left w:val="nil"/>
              <w:bottom w:val="nil"/>
              <w:right w:val="nil"/>
            </w:tcBorders>
            <w:vAlign w:val="center"/>
          </w:tcPr>
          <w:p w:rsidR="002C7FC0" w:rsidRDefault="002C7FC0" w:rsidP="00F7664B">
            <w:pPr>
              <w:jc w:val="center"/>
              <w:rPr>
                <w:rFonts w:ascii="宋体" w:hAnsi="宋体" w:cs="宋体"/>
                <w:kern w:val="0"/>
                <w:sz w:val="28"/>
                <w:szCs w:val="28"/>
              </w:rPr>
            </w:pPr>
            <w:r>
              <w:rPr>
                <w:rFonts w:ascii="宋体" w:hAnsi="宋体" w:cs="宋体" w:hint="eastAsia"/>
                <w:kern w:val="0"/>
                <w:sz w:val="28"/>
                <w:szCs w:val="28"/>
              </w:rPr>
              <w:t>9</w:t>
            </w:r>
          </w:p>
        </w:tc>
        <w:tc>
          <w:tcPr>
            <w:tcW w:w="5739" w:type="dxa"/>
            <w:tcBorders>
              <w:top w:val="nil"/>
              <w:left w:val="nil"/>
              <w:bottom w:val="nil"/>
              <w:right w:val="nil"/>
            </w:tcBorders>
            <w:vAlign w:val="center"/>
          </w:tcPr>
          <w:p w:rsidR="002C7FC0" w:rsidRDefault="002C7FC0" w:rsidP="00F7664B">
            <w:pPr>
              <w:jc w:val="left"/>
              <w:rPr>
                <w:rFonts w:ascii="宋体" w:hAnsi="宋体" w:cs="宋体"/>
                <w:kern w:val="0"/>
                <w:sz w:val="28"/>
                <w:szCs w:val="28"/>
              </w:rPr>
            </w:pPr>
            <w:r>
              <w:rPr>
                <w:rFonts w:ascii="宋体" w:hAnsi="宋体" w:cs="宋体" w:hint="eastAsia"/>
                <w:kern w:val="0"/>
                <w:sz w:val="28"/>
                <w:szCs w:val="28"/>
              </w:rPr>
              <w:t>试卷管理制度</w:t>
            </w:r>
          </w:p>
        </w:tc>
        <w:tc>
          <w:tcPr>
            <w:tcW w:w="1653" w:type="dxa"/>
            <w:tcBorders>
              <w:top w:val="nil"/>
              <w:left w:val="nil"/>
              <w:bottom w:val="nil"/>
              <w:right w:val="nil"/>
            </w:tcBorders>
            <w:vAlign w:val="center"/>
          </w:tcPr>
          <w:p w:rsidR="002C7FC0" w:rsidRDefault="002C7FC0" w:rsidP="00F7664B">
            <w:pPr>
              <w:jc w:val="right"/>
              <w:rPr>
                <w:rFonts w:ascii="宋体" w:hAnsi="宋体" w:cs="宋体"/>
                <w:kern w:val="0"/>
                <w:sz w:val="28"/>
                <w:szCs w:val="28"/>
              </w:rPr>
            </w:pPr>
          </w:p>
        </w:tc>
      </w:tr>
      <w:tr w:rsidR="002C7FC0" w:rsidTr="00F7664B">
        <w:trPr>
          <w:trHeight w:val="227"/>
          <w:jc w:val="center"/>
        </w:trPr>
        <w:tc>
          <w:tcPr>
            <w:tcW w:w="1242" w:type="dxa"/>
            <w:tcBorders>
              <w:top w:val="nil"/>
              <w:left w:val="nil"/>
              <w:bottom w:val="nil"/>
              <w:right w:val="nil"/>
            </w:tcBorders>
            <w:vAlign w:val="center"/>
          </w:tcPr>
          <w:p w:rsidR="002C7FC0" w:rsidRDefault="002C7FC0" w:rsidP="00F7664B">
            <w:pPr>
              <w:jc w:val="center"/>
              <w:rPr>
                <w:rFonts w:ascii="宋体" w:hAnsi="宋体" w:cs="宋体"/>
                <w:kern w:val="0"/>
                <w:sz w:val="28"/>
                <w:szCs w:val="28"/>
              </w:rPr>
            </w:pPr>
            <w:r>
              <w:rPr>
                <w:rFonts w:ascii="宋体" w:hAnsi="宋体" w:cs="宋体" w:hint="eastAsia"/>
                <w:kern w:val="0"/>
                <w:sz w:val="28"/>
                <w:szCs w:val="28"/>
              </w:rPr>
              <w:t>10</w:t>
            </w:r>
          </w:p>
        </w:tc>
        <w:tc>
          <w:tcPr>
            <w:tcW w:w="5739" w:type="dxa"/>
            <w:tcBorders>
              <w:top w:val="nil"/>
              <w:left w:val="nil"/>
              <w:bottom w:val="nil"/>
              <w:right w:val="nil"/>
            </w:tcBorders>
            <w:vAlign w:val="center"/>
          </w:tcPr>
          <w:p w:rsidR="002C7FC0" w:rsidRDefault="002C7FC0" w:rsidP="00F7664B">
            <w:pPr>
              <w:jc w:val="left"/>
              <w:rPr>
                <w:rFonts w:ascii="宋体" w:hAnsi="宋体" w:cs="宋体"/>
                <w:kern w:val="0"/>
                <w:sz w:val="28"/>
                <w:szCs w:val="28"/>
              </w:rPr>
            </w:pPr>
            <w:r>
              <w:rPr>
                <w:rFonts w:ascii="宋体" w:hAnsi="宋体" w:cs="宋体" w:hint="eastAsia"/>
                <w:kern w:val="0"/>
                <w:sz w:val="28"/>
                <w:szCs w:val="28"/>
              </w:rPr>
              <w:t>设施设备管理制度</w:t>
            </w:r>
          </w:p>
        </w:tc>
        <w:tc>
          <w:tcPr>
            <w:tcW w:w="1653" w:type="dxa"/>
            <w:tcBorders>
              <w:top w:val="nil"/>
              <w:left w:val="nil"/>
              <w:bottom w:val="nil"/>
              <w:right w:val="nil"/>
            </w:tcBorders>
            <w:vAlign w:val="center"/>
          </w:tcPr>
          <w:p w:rsidR="002C7FC0" w:rsidRDefault="002C7FC0" w:rsidP="00F7664B">
            <w:pPr>
              <w:jc w:val="right"/>
              <w:rPr>
                <w:rFonts w:ascii="宋体" w:hAnsi="宋体" w:cs="宋体"/>
                <w:kern w:val="0"/>
                <w:sz w:val="28"/>
                <w:szCs w:val="28"/>
              </w:rPr>
            </w:pPr>
          </w:p>
        </w:tc>
      </w:tr>
      <w:tr w:rsidR="002C7FC0" w:rsidTr="00F7664B">
        <w:trPr>
          <w:trHeight w:val="227"/>
          <w:jc w:val="center"/>
        </w:trPr>
        <w:tc>
          <w:tcPr>
            <w:tcW w:w="1242" w:type="dxa"/>
            <w:tcBorders>
              <w:top w:val="nil"/>
              <w:left w:val="nil"/>
              <w:bottom w:val="nil"/>
              <w:right w:val="nil"/>
            </w:tcBorders>
            <w:vAlign w:val="center"/>
          </w:tcPr>
          <w:p w:rsidR="002C7FC0" w:rsidRDefault="002C7FC0" w:rsidP="00F7664B">
            <w:pPr>
              <w:jc w:val="center"/>
              <w:rPr>
                <w:rFonts w:ascii="宋体" w:hAnsi="宋体" w:cs="宋体"/>
                <w:kern w:val="0"/>
                <w:sz w:val="28"/>
                <w:szCs w:val="28"/>
              </w:rPr>
            </w:pPr>
            <w:r>
              <w:rPr>
                <w:rFonts w:ascii="宋体" w:hAnsi="宋体" w:cs="宋体" w:hint="eastAsia"/>
                <w:kern w:val="0"/>
                <w:sz w:val="28"/>
                <w:szCs w:val="28"/>
              </w:rPr>
              <w:t>11</w:t>
            </w:r>
          </w:p>
        </w:tc>
        <w:tc>
          <w:tcPr>
            <w:tcW w:w="5739" w:type="dxa"/>
            <w:tcBorders>
              <w:top w:val="nil"/>
              <w:left w:val="nil"/>
              <w:bottom w:val="nil"/>
              <w:right w:val="nil"/>
            </w:tcBorders>
            <w:vAlign w:val="center"/>
          </w:tcPr>
          <w:p w:rsidR="002C7FC0" w:rsidRDefault="002C7FC0" w:rsidP="00F7664B">
            <w:pPr>
              <w:jc w:val="left"/>
              <w:rPr>
                <w:rFonts w:ascii="宋体" w:hAnsi="宋体" w:cs="宋体"/>
                <w:kern w:val="0"/>
                <w:sz w:val="28"/>
                <w:szCs w:val="28"/>
              </w:rPr>
            </w:pPr>
            <w:r>
              <w:rPr>
                <w:rFonts w:ascii="宋体" w:hAnsi="宋体" w:cs="宋体" w:hint="eastAsia"/>
                <w:kern w:val="0"/>
                <w:sz w:val="28"/>
                <w:szCs w:val="28"/>
              </w:rPr>
              <w:t>职业技能等级认定工作流程</w:t>
            </w:r>
          </w:p>
        </w:tc>
        <w:tc>
          <w:tcPr>
            <w:tcW w:w="1653" w:type="dxa"/>
            <w:tcBorders>
              <w:top w:val="nil"/>
              <w:left w:val="nil"/>
              <w:bottom w:val="nil"/>
              <w:right w:val="nil"/>
            </w:tcBorders>
            <w:vAlign w:val="center"/>
          </w:tcPr>
          <w:p w:rsidR="002C7FC0" w:rsidRDefault="002C7FC0" w:rsidP="00F7664B">
            <w:pPr>
              <w:jc w:val="right"/>
              <w:rPr>
                <w:rFonts w:ascii="宋体" w:hAnsi="宋体" w:cs="宋体"/>
                <w:kern w:val="0"/>
                <w:sz w:val="28"/>
                <w:szCs w:val="28"/>
              </w:rPr>
            </w:pPr>
          </w:p>
        </w:tc>
      </w:tr>
      <w:tr w:rsidR="002C7FC0" w:rsidTr="00F7664B">
        <w:trPr>
          <w:trHeight w:val="227"/>
          <w:jc w:val="center"/>
        </w:trPr>
        <w:tc>
          <w:tcPr>
            <w:tcW w:w="1242" w:type="dxa"/>
            <w:tcBorders>
              <w:top w:val="nil"/>
              <w:left w:val="nil"/>
              <w:bottom w:val="nil"/>
              <w:right w:val="nil"/>
            </w:tcBorders>
            <w:vAlign w:val="center"/>
          </w:tcPr>
          <w:p w:rsidR="002C7FC0" w:rsidRDefault="002C7FC0" w:rsidP="00F7664B">
            <w:pPr>
              <w:jc w:val="center"/>
              <w:rPr>
                <w:rFonts w:ascii="宋体" w:hAnsi="宋体" w:cs="宋体"/>
                <w:kern w:val="0"/>
                <w:sz w:val="28"/>
                <w:szCs w:val="28"/>
              </w:rPr>
            </w:pPr>
            <w:r>
              <w:rPr>
                <w:rFonts w:ascii="宋体" w:hAnsi="宋体" w:cs="宋体" w:hint="eastAsia"/>
                <w:kern w:val="0"/>
                <w:sz w:val="28"/>
                <w:szCs w:val="28"/>
              </w:rPr>
              <w:t>12</w:t>
            </w:r>
          </w:p>
        </w:tc>
        <w:tc>
          <w:tcPr>
            <w:tcW w:w="5739" w:type="dxa"/>
            <w:tcBorders>
              <w:top w:val="nil"/>
              <w:left w:val="nil"/>
              <w:bottom w:val="nil"/>
              <w:right w:val="nil"/>
            </w:tcBorders>
            <w:vAlign w:val="center"/>
          </w:tcPr>
          <w:p w:rsidR="002C7FC0" w:rsidRDefault="002C7FC0" w:rsidP="00F7664B">
            <w:pPr>
              <w:jc w:val="left"/>
              <w:rPr>
                <w:rFonts w:ascii="宋体" w:hAnsi="宋体" w:cs="宋体"/>
                <w:kern w:val="0"/>
                <w:sz w:val="28"/>
                <w:szCs w:val="28"/>
              </w:rPr>
            </w:pPr>
            <w:r>
              <w:rPr>
                <w:rFonts w:ascii="宋体" w:hAnsi="宋体" w:cs="宋体" w:hint="eastAsia"/>
                <w:kern w:val="0"/>
                <w:sz w:val="28"/>
                <w:szCs w:val="28"/>
              </w:rPr>
              <w:t>报名审查制度</w:t>
            </w:r>
          </w:p>
        </w:tc>
        <w:tc>
          <w:tcPr>
            <w:tcW w:w="1653" w:type="dxa"/>
            <w:tcBorders>
              <w:top w:val="nil"/>
              <w:left w:val="nil"/>
              <w:bottom w:val="nil"/>
              <w:right w:val="nil"/>
            </w:tcBorders>
            <w:vAlign w:val="center"/>
          </w:tcPr>
          <w:p w:rsidR="002C7FC0" w:rsidRDefault="002C7FC0" w:rsidP="00F7664B">
            <w:pPr>
              <w:jc w:val="right"/>
              <w:rPr>
                <w:rFonts w:ascii="宋体" w:hAnsi="宋体" w:cs="宋体"/>
                <w:kern w:val="0"/>
                <w:sz w:val="28"/>
                <w:szCs w:val="28"/>
              </w:rPr>
            </w:pPr>
          </w:p>
        </w:tc>
      </w:tr>
      <w:tr w:rsidR="002C7FC0" w:rsidTr="00F7664B">
        <w:trPr>
          <w:trHeight w:val="227"/>
          <w:jc w:val="center"/>
        </w:trPr>
        <w:tc>
          <w:tcPr>
            <w:tcW w:w="1242" w:type="dxa"/>
            <w:tcBorders>
              <w:top w:val="nil"/>
              <w:left w:val="nil"/>
              <w:bottom w:val="nil"/>
              <w:right w:val="nil"/>
            </w:tcBorders>
            <w:vAlign w:val="center"/>
          </w:tcPr>
          <w:p w:rsidR="002C7FC0" w:rsidRDefault="002C7FC0" w:rsidP="00F7664B">
            <w:pPr>
              <w:jc w:val="center"/>
              <w:rPr>
                <w:rFonts w:ascii="宋体" w:hAnsi="宋体" w:cs="宋体"/>
                <w:kern w:val="0"/>
                <w:sz w:val="28"/>
                <w:szCs w:val="28"/>
              </w:rPr>
            </w:pPr>
            <w:r>
              <w:rPr>
                <w:rFonts w:ascii="宋体" w:hAnsi="宋体" w:cs="宋体" w:hint="eastAsia"/>
                <w:kern w:val="0"/>
                <w:sz w:val="28"/>
                <w:szCs w:val="28"/>
              </w:rPr>
              <w:t>13</w:t>
            </w:r>
          </w:p>
        </w:tc>
        <w:tc>
          <w:tcPr>
            <w:tcW w:w="5739" w:type="dxa"/>
            <w:tcBorders>
              <w:top w:val="nil"/>
              <w:left w:val="nil"/>
              <w:bottom w:val="nil"/>
              <w:right w:val="nil"/>
            </w:tcBorders>
            <w:vAlign w:val="center"/>
          </w:tcPr>
          <w:p w:rsidR="002C7FC0" w:rsidRDefault="002C7FC0" w:rsidP="00F7664B">
            <w:pPr>
              <w:jc w:val="left"/>
              <w:rPr>
                <w:rFonts w:ascii="宋体" w:hAnsi="宋体" w:cs="宋体"/>
                <w:kern w:val="0"/>
                <w:sz w:val="28"/>
                <w:szCs w:val="28"/>
              </w:rPr>
            </w:pPr>
            <w:r>
              <w:rPr>
                <w:rFonts w:ascii="宋体" w:hAnsi="宋体" w:cs="宋体" w:hint="eastAsia"/>
                <w:kern w:val="0"/>
                <w:sz w:val="28"/>
                <w:szCs w:val="28"/>
              </w:rPr>
              <w:t>考评人员工作守则</w:t>
            </w:r>
          </w:p>
        </w:tc>
        <w:tc>
          <w:tcPr>
            <w:tcW w:w="1653" w:type="dxa"/>
            <w:tcBorders>
              <w:top w:val="nil"/>
              <w:left w:val="nil"/>
              <w:bottom w:val="nil"/>
              <w:right w:val="nil"/>
            </w:tcBorders>
            <w:vAlign w:val="center"/>
          </w:tcPr>
          <w:p w:rsidR="002C7FC0" w:rsidRDefault="002C7FC0" w:rsidP="00F7664B">
            <w:pPr>
              <w:jc w:val="right"/>
              <w:rPr>
                <w:rFonts w:ascii="宋体" w:hAnsi="宋体" w:cs="宋体"/>
                <w:kern w:val="0"/>
                <w:sz w:val="28"/>
                <w:szCs w:val="28"/>
              </w:rPr>
            </w:pPr>
          </w:p>
        </w:tc>
      </w:tr>
      <w:tr w:rsidR="002C7FC0" w:rsidTr="00F7664B">
        <w:trPr>
          <w:trHeight w:val="227"/>
          <w:jc w:val="center"/>
        </w:trPr>
        <w:tc>
          <w:tcPr>
            <w:tcW w:w="1242" w:type="dxa"/>
            <w:tcBorders>
              <w:top w:val="nil"/>
              <w:left w:val="nil"/>
              <w:bottom w:val="nil"/>
              <w:right w:val="nil"/>
            </w:tcBorders>
            <w:vAlign w:val="center"/>
          </w:tcPr>
          <w:p w:rsidR="002C7FC0" w:rsidRDefault="002C7FC0" w:rsidP="00F7664B">
            <w:pPr>
              <w:jc w:val="center"/>
              <w:rPr>
                <w:rFonts w:ascii="宋体" w:hAnsi="宋体" w:cs="宋体"/>
                <w:kern w:val="0"/>
                <w:sz w:val="28"/>
                <w:szCs w:val="28"/>
              </w:rPr>
            </w:pPr>
            <w:r>
              <w:rPr>
                <w:rFonts w:ascii="宋体" w:hAnsi="宋体" w:cs="宋体" w:hint="eastAsia"/>
                <w:kern w:val="0"/>
                <w:sz w:val="28"/>
                <w:szCs w:val="28"/>
              </w:rPr>
              <w:t>14</w:t>
            </w:r>
          </w:p>
        </w:tc>
        <w:tc>
          <w:tcPr>
            <w:tcW w:w="5739" w:type="dxa"/>
            <w:tcBorders>
              <w:top w:val="nil"/>
              <w:left w:val="nil"/>
              <w:bottom w:val="nil"/>
              <w:right w:val="nil"/>
            </w:tcBorders>
            <w:vAlign w:val="center"/>
          </w:tcPr>
          <w:p w:rsidR="002C7FC0" w:rsidRDefault="002C7FC0" w:rsidP="00F7664B">
            <w:pPr>
              <w:jc w:val="left"/>
              <w:rPr>
                <w:rFonts w:ascii="宋体" w:hAnsi="宋体" w:cs="宋体"/>
                <w:kern w:val="0"/>
                <w:sz w:val="28"/>
                <w:szCs w:val="28"/>
              </w:rPr>
            </w:pPr>
            <w:r>
              <w:rPr>
                <w:rFonts w:ascii="宋体" w:hAnsi="宋体" w:cs="宋体" w:hint="eastAsia"/>
                <w:kern w:val="0"/>
                <w:sz w:val="28"/>
                <w:szCs w:val="28"/>
              </w:rPr>
              <w:t>考务人员工作守则</w:t>
            </w:r>
          </w:p>
        </w:tc>
        <w:tc>
          <w:tcPr>
            <w:tcW w:w="1653" w:type="dxa"/>
            <w:tcBorders>
              <w:top w:val="nil"/>
              <w:left w:val="nil"/>
              <w:bottom w:val="nil"/>
              <w:right w:val="nil"/>
            </w:tcBorders>
            <w:vAlign w:val="center"/>
          </w:tcPr>
          <w:p w:rsidR="002C7FC0" w:rsidRDefault="002C7FC0" w:rsidP="00F7664B">
            <w:pPr>
              <w:jc w:val="right"/>
              <w:rPr>
                <w:rFonts w:ascii="宋体" w:hAnsi="宋体" w:cs="宋体"/>
                <w:kern w:val="0"/>
                <w:sz w:val="28"/>
                <w:szCs w:val="28"/>
              </w:rPr>
            </w:pPr>
          </w:p>
        </w:tc>
      </w:tr>
      <w:tr w:rsidR="002C7FC0" w:rsidTr="00F7664B">
        <w:trPr>
          <w:trHeight w:val="227"/>
          <w:jc w:val="center"/>
        </w:trPr>
        <w:tc>
          <w:tcPr>
            <w:tcW w:w="1242" w:type="dxa"/>
            <w:tcBorders>
              <w:top w:val="nil"/>
              <w:left w:val="nil"/>
              <w:bottom w:val="nil"/>
              <w:right w:val="nil"/>
            </w:tcBorders>
            <w:vAlign w:val="center"/>
          </w:tcPr>
          <w:p w:rsidR="002C7FC0" w:rsidRDefault="002C7FC0" w:rsidP="00F7664B">
            <w:pPr>
              <w:jc w:val="center"/>
              <w:rPr>
                <w:rFonts w:ascii="宋体" w:hAnsi="宋体" w:cs="宋体"/>
                <w:kern w:val="0"/>
                <w:sz w:val="28"/>
                <w:szCs w:val="28"/>
              </w:rPr>
            </w:pPr>
            <w:r>
              <w:rPr>
                <w:rFonts w:ascii="宋体" w:hAnsi="宋体" w:cs="宋体" w:hint="eastAsia"/>
                <w:kern w:val="0"/>
                <w:sz w:val="28"/>
                <w:szCs w:val="28"/>
              </w:rPr>
              <w:t>15</w:t>
            </w:r>
          </w:p>
        </w:tc>
        <w:tc>
          <w:tcPr>
            <w:tcW w:w="5739" w:type="dxa"/>
            <w:tcBorders>
              <w:top w:val="nil"/>
              <w:left w:val="nil"/>
              <w:bottom w:val="nil"/>
              <w:right w:val="nil"/>
            </w:tcBorders>
            <w:vAlign w:val="center"/>
          </w:tcPr>
          <w:p w:rsidR="002C7FC0" w:rsidRDefault="002C7FC0" w:rsidP="00F7664B">
            <w:pPr>
              <w:jc w:val="left"/>
              <w:rPr>
                <w:rFonts w:ascii="宋体" w:hAnsi="宋体" w:cs="宋体"/>
                <w:kern w:val="0"/>
                <w:sz w:val="28"/>
                <w:szCs w:val="28"/>
              </w:rPr>
            </w:pPr>
            <w:r>
              <w:rPr>
                <w:rFonts w:ascii="宋体" w:hAnsi="宋体" w:cs="宋体" w:hint="eastAsia"/>
                <w:kern w:val="0"/>
                <w:sz w:val="28"/>
                <w:szCs w:val="28"/>
              </w:rPr>
              <w:t>考场管理制度</w:t>
            </w:r>
          </w:p>
        </w:tc>
        <w:tc>
          <w:tcPr>
            <w:tcW w:w="1653" w:type="dxa"/>
            <w:tcBorders>
              <w:top w:val="nil"/>
              <w:left w:val="nil"/>
              <w:bottom w:val="nil"/>
              <w:right w:val="nil"/>
            </w:tcBorders>
            <w:vAlign w:val="center"/>
          </w:tcPr>
          <w:p w:rsidR="002C7FC0" w:rsidRDefault="002C7FC0" w:rsidP="00F7664B">
            <w:pPr>
              <w:jc w:val="right"/>
              <w:rPr>
                <w:rFonts w:ascii="宋体" w:hAnsi="宋体" w:cs="宋体"/>
                <w:kern w:val="0"/>
                <w:sz w:val="28"/>
                <w:szCs w:val="28"/>
              </w:rPr>
            </w:pPr>
          </w:p>
        </w:tc>
      </w:tr>
      <w:tr w:rsidR="002C7FC0" w:rsidTr="00F7664B">
        <w:trPr>
          <w:trHeight w:val="227"/>
          <w:jc w:val="center"/>
        </w:trPr>
        <w:tc>
          <w:tcPr>
            <w:tcW w:w="1242" w:type="dxa"/>
            <w:tcBorders>
              <w:top w:val="nil"/>
              <w:left w:val="nil"/>
              <w:bottom w:val="nil"/>
              <w:right w:val="nil"/>
            </w:tcBorders>
            <w:vAlign w:val="center"/>
          </w:tcPr>
          <w:p w:rsidR="002C7FC0" w:rsidRDefault="002C7FC0" w:rsidP="00F7664B">
            <w:pPr>
              <w:jc w:val="center"/>
              <w:rPr>
                <w:rFonts w:ascii="宋体" w:hAnsi="宋体" w:cs="宋体"/>
                <w:kern w:val="0"/>
                <w:sz w:val="28"/>
                <w:szCs w:val="28"/>
              </w:rPr>
            </w:pPr>
            <w:r>
              <w:rPr>
                <w:rFonts w:ascii="宋体" w:hAnsi="宋体" w:cs="宋体" w:hint="eastAsia"/>
                <w:kern w:val="0"/>
                <w:sz w:val="28"/>
                <w:szCs w:val="28"/>
              </w:rPr>
              <w:t>16</w:t>
            </w:r>
          </w:p>
        </w:tc>
        <w:tc>
          <w:tcPr>
            <w:tcW w:w="5739" w:type="dxa"/>
            <w:tcBorders>
              <w:top w:val="nil"/>
              <w:left w:val="nil"/>
              <w:bottom w:val="nil"/>
              <w:right w:val="nil"/>
            </w:tcBorders>
            <w:vAlign w:val="center"/>
          </w:tcPr>
          <w:p w:rsidR="002C7FC0" w:rsidRDefault="002C7FC0" w:rsidP="00F7664B">
            <w:pPr>
              <w:jc w:val="left"/>
              <w:rPr>
                <w:rFonts w:ascii="宋体" w:hAnsi="宋体" w:cs="宋体"/>
                <w:kern w:val="0"/>
                <w:sz w:val="28"/>
                <w:szCs w:val="28"/>
              </w:rPr>
            </w:pPr>
            <w:r>
              <w:rPr>
                <w:rFonts w:ascii="宋体" w:hAnsi="宋体" w:cs="宋体" w:hint="eastAsia"/>
                <w:kern w:val="0"/>
                <w:sz w:val="28"/>
                <w:szCs w:val="28"/>
              </w:rPr>
              <w:t>理论知识考试规则</w:t>
            </w:r>
          </w:p>
        </w:tc>
        <w:tc>
          <w:tcPr>
            <w:tcW w:w="1653" w:type="dxa"/>
            <w:tcBorders>
              <w:top w:val="nil"/>
              <w:left w:val="nil"/>
              <w:bottom w:val="nil"/>
              <w:right w:val="nil"/>
            </w:tcBorders>
            <w:vAlign w:val="center"/>
          </w:tcPr>
          <w:p w:rsidR="002C7FC0" w:rsidRDefault="002C7FC0" w:rsidP="00F7664B">
            <w:pPr>
              <w:jc w:val="right"/>
              <w:rPr>
                <w:rFonts w:ascii="宋体" w:hAnsi="宋体" w:cs="宋体"/>
                <w:kern w:val="0"/>
                <w:sz w:val="28"/>
                <w:szCs w:val="28"/>
              </w:rPr>
            </w:pPr>
          </w:p>
        </w:tc>
      </w:tr>
      <w:tr w:rsidR="002C7FC0" w:rsidTr="00F7664B">
        <w:trPr>
          <w:trHeight w:val="227"/>
          <w:jc w:val="center"/>
        </w:trPr>
        <w:tc>
          <w:tcPr>
            <w:tcW w:w="1242" w:type="dxa"/>
            <w:tcBorders>
              <w:top w:val="nil"/>
              <w:left w:val="nil"/>
              <w:bottom w:val="nil"/>
              <w:right w:val="nil"/>
            </w:tcBorders>
            <w:vAlign w:val="center"/>
          </w:tcPr>
          <w:p w:rsidR="002C7FC0" w:rsidRDefault="002C7FC0" w:rsidP="00F7664B">
            <w:pPr>
              <w:jc w:val="center"/>
              <w:rPr>
                <w:rFonts w:ascii="宋体" w:hAnsi="宋体" w:cs="宋体"/>
                <w:kern w:val="0"/>
                <w:sz w:val="28"/>
                <w:szCs w:val="28"/>
              </w:rPr>
            </w:pPr>
            <w:r>
              <w:rPr>
                <w:rFonts w:ascii="宋体" w:hAnsi="宋体" w:cs="宋体" w:hint="eastAsia"/>
                <w:kern w:val="0"/>
                <w:sz w:val="28"/>
                <w:szCs w:val="28"/>
              </w:rPr>
              <w:t>17</w:t>
            </w:r>
          </w:p>
        </w:tc>
        <w:tc>
          <w:tcPr>
            <w:tcW w:w="5739" w:type="dxa"/>
            <w:tcBorders>
              <w:top w:val="nil"/>
              <w:left w:val="nil"/>
              <w:bottom w:val="nil"/>
              <w:right w:val="nil"/>
            </w:tcBorders>
            <w:vAlign w:val="center"/>
          </w:tcPr>
          <w:p w:rsidR="002C7FC0" w:rsidRDefault="002C7FC0" w:rsidP="00F7664B">
            <w:pPr>
              <w:jc w:val="left"/>
              <w:rPr>
                <w:rFonts w:ascii="宋体" w:hAnsi="宋体" w:cs="宋体"/>
                <w:kern w:val="0"/>
                <w:sz w:val="28"/>
                <w:szCs w:val="28"/>
              </w:rPr>
            </w:pPr>
            <w:r>
              <w:rPr>
                <w:rFonts w:ascii="宋体" w:hAnsi="宋体" w:cs="宋体" w:hint="eastAsia"/>
                <w:kern w:val="0"/>
                <w:sz w:val="28"/>
                <w:szCs w:val="28"/>
              </w:rPr>
              <w:t>技能操作考试规则</w:t>
            </w:r>
          </w:p>
        </w:tc>
        <w:tc>
          <w:tcPr>
            <w:tcW w:w="1653" w:type="dxa"/>
            <w:tcBorders>
              <w:top w:val="nil"/>
              <w:left w:val="nil"/>
              <w:bottom w:val="nil"/>
              <w:right w:val="nil"/>
            </w:tcBorders>
            <w:vAlign w:val="center"/>
          </w:tcPr>
          <w:p w:rsidR="002C7FC0" w:rsidRDefault="002C7FC0" w:rsidP="00F7664B">
            <w:pPr>
              <w:jc w:val="right"/>
              <w:rPr>
                <w:rFonts w:ascii="宋体" w:hAnsi="宋体" w:cs="宋体"/>
                <w:kern w:val="0"/>
                <w:sz w:val="28"/>
                <w:szCs w:val="28"/>
              </w:rPr>
            </w:pPr>
          </w:p>
        </w:tc>
      </w:tr>
      <w:tr w:rsidR="002C7FC0" w:rsidTr="00F7664B">
        <w:trPr>
          <w:trHeight w:val="227"/>
          <w:jc w:val="center"/>
        </w:trPr>
        <w:tc>
          <w:tcPr>
            <w:tcW w:w="1242" w:type="dxa"/>
            <w:tcBorders>
              <w:top w:val="nil"/>
              <w:left w:val="nil"/>
              <w:bottom w:val="nil"/>
              <w:right w:val="nil"/>
            </w:tcBorders>
            <w:vAlign w:val="center"/>
          </w:tcPr>
          <w:p w:rsidR="002C7FC0" w:rsidRDefault="002C7FC0" w:rsidP="00F7664B">
            <w:pPr>
              <w:jc w:val="center"/>
              <w:rPr>
                <w:rFonts w:ascii="宋体" w:hAnsi="宋体" w:cs="宋体"/>
                <w:kern w:val="0"/>
                <w:sz w:val="28"/>
                <w:szCs w:val="28"/>
              </w:rPr>
            </w:pPr>
            <w:r>
              <w:rPr>
                <w:rFonts w:ascii="宋体" w:hAnsi="宋体" w:cs="宋体" w:hint="eastAsia"/>
                <w:kern w:val="0"/>
                <w:sz w:val="28"/>
                <w:szCs w:val="28"/>
              </w:rPr>
              <w:t>18</w:t>
            </w:r>
          </w:p>
        </w:tc>
        <w:tc>
          <w:tcPr>
            <w:tcW w:w="5739" w:type="dxa"/>
            <w:tcBorders>
              <w:top w:val="nil"/>
              <w:left w:val="nil"/>
              <w:bottom w:val="nil"/>
              <w:right w:val="nil"/>
            </w:tcBorders>
            <w:vAlign w:val="center"/>
          </w:tcPr>
          <w:p w:rsidR="002C7FC0" w:rsidRDefault="002C7FC0" w:rsidP="00F7664B">
            <w:pPr>
              <w:jc w:val="left"/>
              <w:rPr>
                <w:rFonts w:ascii="宋体" w:hAnsi="宋体" w:cs="宋体"/>
                <w:kern w:val="0"/>
                <w:sz w:val="28"/>
                <w:szCs w:val="28"/>
              </w:rPr>
            </w:pPr>
            <w:r>
              <w:rPr>
                <w:rFonts w:ascii="宋体" w:hAnsi="宋体" w:cs="宋体" w:hint="eastAsia"/>
                <w:kern w:val="0"/>
                <w:sz w:val="28"/>
                <w:szCs w:val="28"/>
              </w:rPr>
              <w:t>职业技能等级认定机构负责人工作职责</w:t>
            </w:r>
          </w:p>
        </w:tc>
        <w:tc>
          <w:tcPr>
            <w:tcW w:w="1653" w:type="dxa"/>
            <w:tcBorders>
              <w:top w:val="nil"/>
              <w:left w:val="nil"/>
              <w:bottom w:val="nil"/>
              <w:right w:val="nil"/>
            </w:tcBorders>
            <w:vAlign w:val="center"/>
          </w:tcPr>
          <w:p w:rsidR="002C7FC0" w:rsidRDefault="002C7FC0" w:rsidP="00F7664B">
            <w:pPr>
              <w:jc w:val="right"/>
              <w:rPr>
                <w:rFonts w:ascii="宋体" w:hAnsi="宋体" w:cs="宋体"/>
                <w:kern w:val="0"/>
                <w:sz w:val="28"/>
                <w:szCs w:val="28"/>
              </w:rPr>
            </w:pPr>
          </w:p>
        </w:tc>
      </w:tr>
    </w:tbl>
    <w:p w:rsidR="002C7FC0" w:rsidRDefault="002C7FC0" w:rsidP="002C7FC0">
      <w:pPr>
        <w:widowControl/>
        <w:jc w:val="left"/>
        <w:rPr>
          <w:sz w:val="36"/>
          <w:szCs w:val="36"/>
        </w:rPr>
      </w:pPr>
    </w:p>
    <w:p w:rsidR="002C7FC0" w:rsidRDefault="002C7FC0" w:rsidP="002C7FC0">
      <w:pPr>
        <w:spacing w:line="360" w:lineRule="auto"/>
        <w:jc w:val="center"/>
        <w:rPr>
          <w:rFonts w:ascii="宋体" w:hAnsi="宋体" w:cs="宋体" w:hint="eastAsia"/>
          <w:b/>
          <w:sz w:val="30"/>
          <w:szCs w:val="30"/>
        </w:rPr>
      </w:pPr>
    </w:p>
    <w:p w:rsidR="002C7FC0" w:rsidRDefault="002C7FC0" w:rsidP="002C7FC0">
      <w:pPr>
        <w:spacing w:line="360" w:lineRule="auto"/>
        <w:jc w:val="center"/>
        <w:rPr>
          <w:rFonts w:ascii="宋体" w:hAnsi="宋体" w:cs="宋体" w:hint="eastAsia"/>
          <w:b/>
          <w:sz w:val="30"/>
          <w:szCs w:val="30"/>
        </w:rPr>
      </w:pPr>
    </w:p>
    <w:p w:rsidR="002C7FC0" w:rsidRDefault="002C7FC0" w:rsidP="002C7FC0">
      <w:pPr>
        <w:spacing w:line="360" w:lineRule="auto"/>
        <w:jc w:val="center"/>
        <w:rPr>
          <w:rFonts w:ascii="宋体" w:hAnsi="宋体" w:cs="宋体"/>
          <w:b/>
          <w:sz w:val="30"/>
          <w:szCs w:val="30"/>
        </w:rPr>
      </w:pPr>
      <w:r>
        <w:rPr>
          <w:rFonts w:ascii="宋体" w:hAnsi="宋体" w:cs="宋体" w:hint="eastAsia"/>
          <w:b/>
          <w:sz w:val="30"/>
          <w:szCs w:val="30"/>
        </w:rPr>
        <w:lastRenderedPageBreak/>
        <w:t>扬州市职业大学职业技能等级认定机构管理制度</w:t>
      </w:r>
    </w:p>
    <w:p w:rsidR="002C7FC0" w:rsidRDefault="002C7FC0" w:rsidP="002C7FC0">
      <w:pPr>
        <w:spacing w:line="360" w:lineRule="auto"/>
        <w:ind w:firstLineChars="200" w:firstLine="560"/>
        <w:rPr>
          <w:rFonts w:ascii="宋体" w:hAnsi="宋体" w:cs="宋体"/>
          <w:sz w:val="28"/>
          <w:szCs w:val="28"/>
        </w:rPr>
      </w:pP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为了进一步加强我院职业技能等级认定工作的管理，规范职业技能等级认定行为，使其适应职业技能等级认定工作的发展，根据国家和省市人力资源和社会保障部门有关职业技能管理相关规定，结合本院实际，制定本管理制度。</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一、业务上属市人力资源和社会保障部门的领导和指导，并对其负责。</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二、职业技能等级认定机构实行负责人负责制。</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三、职业技能等级认定机构必须严格执行国家法律、法令和人社部门有关职业技能等级认定的规定和制度。</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四、职业技能等级认定机构采用统一题库试题组织认定，不得自行编制试题。</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五、职业技能等级认定机构应坚持公正、公开的原则，受理一切符合申报条件人员的职业技能等级认定；鉴定过程中要严格执行国家和省、市的鉴定程序、标准和考务规范，充分发挥考评人员的作用。</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六、职业技能等级认定机构享有独立进行职业技能等级认定的权利，有权拒绝任何组织和个人更改认定结果的非正当要求。</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七、职业技能等级认定机构应自觉接受人社部门的业务指导、监督、检查和评估。</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八、职业技能等级认定机构负责受理报名申请；对申报者进行资格审查，审核通过后统一核发准</w:t>
      </w:r>
      <w:r>
        <w:rPr>
          <w:rFonts w:ascii="宋体" w:hAnsi="宋体" w:cs="宋体" w:hint="eastAsia"/>
          <w:color w:val="333333"/>
          <w:sz w:val="28"/>
          <w:szCs w:val="28"/>
        </w:rPr>
        <w:t>考</w:t>
      </w:r>
      <w:r>
        <w:rPr>
          <w:rFonts w:ascii="宋体" w:hAnsi="宋体" w:cs="宋体" w:hint="eastAsia"/>
          <w:sz w:val="28"/>
          <w:szCs w:val="28"/>
        </w:rPr>
        <w:t>证。</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lastRenderedPageBreak/>
        <w:t>九、组织申报人员按规定时间、地点和方式进行考核，协调过程中的有关事宜。</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十、职业技能等级认定机构对考评小组的工作提出评价意见；办理证书核发手续，并负责向合格者发放《职业技能等级资格证书》。</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十一、建立健全规章制度，对本机构人员、设备、设施、财务和各项等级认定工作实行严格管理。</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十二、定期向职业技能鉴定指导中心和主管单位报告工作情况，每年按隶属关系向市职业技能鉴定指导中心提交年度工作计划和总结。</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十三、负责等级认定咨询服务和信息统计上报工作。</w:t>
      </w:r>
    </w:p>
    <w:p w:rsidR="002C7FC0" w:rsidRDefault="002C7FC0" w:rsidP="002C7FC0">
      <w:pPr>
        <w:spacing w:line="360" w:lineRule="auto"/>
        <w:ind w:firstLineChars="200" w:firstLine="560"/>
        <w:rPr>
          <w:rFonts w:ascii="宋体" w:hAnsi="宋体" w:cs="宋体"/>
          <w:sz w:val="28"/>
          <w:szCs w:val="28"/>
        </w:rPr>
      </w:pPr>
    </w:p>
    <w:p w:rsidR="002C7FC0" w:rsidRDefault="002C7FC0" w:rsidP="002C7FC0">
      <w:pPr>
        <w:spacing w:line="360" w:lineRule="auto"/>
        <w:rPr>
          <w:rFonts w:ascii="宋体" w:hAnsi="宋体" w:cs="宋体"/>
          <w:bCs/>
          <w:sz w:val="28"/>
          <w:szCs w:val="28"/>
        </w:rPr>
      </w:pPr>
      <w:r>
        <w:rPr>
          <w:rFonts w:ascii="宋体" w:hAnsi="宋体" w:cs="宋体" w:hint="eastAsia"/>
          <w:bCs/>
          <w:sz w:val="28"/>
          <w:szCs w:val="28"/>
        </w:rPr>
        <w:br w:type="page"/>
      </w:r>
    </w:p>
    <w:p w:rsidR="002C7FC0" w:rsidRDefault="002C7FC0" w:rsidP="002C7FC0">
      <w:pPr>
        <w:spacing w:line="360" w:lineRule="auto"/>
        <w:jc w:val="center"/>
        <w:rPr>
          <w:rFonts w:ascii="宋体" w:hAnsi="宋体" w:cs="宋体"/>
          <w:b/>
          <w:sz w:val="28"/>
          <w:szCs w:val="28"/>
        </w:rPr>
      </w:pPr>
      <w:r>
        <w:rPr>
          <w:rFonts w:ascii="宋体" w:hAnsi="宋体" w:cs="宋体" w:hint="eastAsia"/>
          <w:b/>
          <w:sz w:val="28"/>
          <w:szCs w:val="28"/>
        </w:rPr>
        <w:lastRenderedPageBreak/>
        <w:t>学 习 制 度</w:t>
      </w:r>
    </w:p>
    <w:p w:rsidR="002C7FC0" w:rsidRDefault="002C7FC0" w:rsidP="002C7FC0">
      <w:pPr>
        <w:spacing w:line="360" w:lineRule="auto"/>
        <w:ind w:firstLineChars="200" w:firstLine="560"/>
        <w:rPr>
          <w:rFonts w:ascii="宋体" w:hAnsi="宋体" w:cs="宋体"/>
          <w:sz w:val="28"/>
          <w:szCs w:val="28"/>
        </w:rPr>
      </w:pP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为进一步提高职业技能等级认定工作人员的素质，建立一支优良的等级认定工作队伍，特制定本制度。</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一、认真学习党和国家的有关方针、政策及人力资源和社会保障部门的有关条令、制度规定等，切实按文件精神开展工作。</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二、积极参加上级部门组织的会议和相关培训，努力提高工作人员的政治素质和业务水平。</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三、鼓励并指出工作人员利用业余时间进修学习，不断提升自己的技能水平。</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四、定期组织考务人员进行政策法规和业务技能的学习，并检查学习效果，促进考务人员自身理论水平和业务能力的提高。</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五、经常与各职业技能等级认定机构开展经验交流，采取走出去请进来的方法，学习其它单位的先进经验，不断完善自身建设。</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六、结合自己单位的实际情况制定好学习计划。</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七、组织学习时，方式方法要灵活多样。要做到时间、内容、人员和效果四落实。</w:t>
      </w:r>
    </w:p>
    <w:p w:rsidR="002C7FC0" w:rsidRDefault="002C7FC0" w:rsidP="002C7FC0">
      <w:pPr>
        <w:spacing w:line="360" w:lineRule="auto"/>
        <w:rPr>
          <w:rFonts w:ascii="宋体" w:hAnsi="宋体" w:cs="宋体"/>
          <w:sz w:val="28"/>
          <w:szCs w:val="28"/>
        </w:rPr>
      </w:pPr>
    </w:p>
    <w:p w:rsidR="002C7FC0" w:rsidRDefault="002C7FC0" w:rsidP="002C7FC0">
      <w:pPr>
        <w:spacing w:line="360" w:lineRule="auto"/>
        <w:rPr>
          <w:rFonts w:ascii="宋体" w:hAnsi="宋体" w:cs="宋体"/>
          <w:b/>
          <w:sz w:val="28"/>
          <w:szCs w:val="28"/>
        </w:rPr>
      </w:pPr>
      <w:r>
        <w:rPr>
          <w:rFonts w:ascii="宋体" w:hAnsi="宋体" w:cs="宋体" w:hint="eastAsia"/>
          <w:b/>
          <w:sz w:val="28"/>
          <w:szCs w:val="28"/>
        </w:rPr>
        <w:br w:type="page"/>
      </w:r>
    </w:p>
    <w:p w:rsidR="002C7FC0" w:rsidRDefault="002C7FC0" w:rsidP="002C7FC0">
      <w:pPr>
        <w:spacing w:line="360" w:lineRule="auto"/>
        <w:jc w:val="center"/>
        <w:rPr>
          <w:rFonts w:ascii="宋体" w:hAnsi="宋体" w:cs="宋体"/>
          <w:b/>
          <w:sz w:val="28"/>
          <w:szCs w:val="28"/>
        </w:rPr>
      </w:pPr>
      <w:r>
        <w:rPr>
          <w:rFonts w:ascii="宋体" w:hAnsi="宋体" w:cs="宋体" w:hint="eastAsia"/>
          <w:b/>
          <w:sz w:val="28"/>
          <w:szCs w:val="28"/>
        </w:rPr>
        <w:lastRenderedPageBreak/>
        <w:t>财务管理制度</w:t>
      </w:r>
    </w:p>
    <w:p w:rsidR="002C7FC0" w:rsidRDefault="002C7FC0" w:rsidP="002C7FC0">
      <w:pPr>
        <w:spacing w:line="360" w:lineRule="auto"/>
        <w:ind w:firstLineChars="200" w:firstLine="560"/>
        <w:rPr>
          <w:rFonts w:ascii="宋体" w:hAnsi="宋体" w:cs="宋体"/>
          <w:sz w:val="28"/>
          <w:szCs w:val="28"/>
        </w:rPr>
      </w:pP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为了加强财务管理，严格财经纪律，特制订本管理制度。</w:t>
      </w:r>
    </w:p>
    <w:p w:rsidR="002C7FC0" w:rsidRDefault="002C7FC0" w:rsidP="002C7FC0">
      <w:pPr>
        <w:spacing w:line="360" w:lineRule="auto"/>
        <w:ind w:firstLineChars="200" w:firstLine="560"/>
        <w:rPr>
          <w:rFonts w:ascii="宋体" w:hAnsi="宋体" w:cs="宋体"/>
          <w:color w:val="000000"/>
          <w:kern w:val="21"/>
          <w:sz w:val="28"/>
          <w:szCs w:val="28"/>
        </w:rPr>
      </w:pPr>
      <w:r>
        <w:rPr>
          <w:rFonts w:ascii="宋体" w:hAnsi="宋体" w:cs="宋体" w:hint="eastAsia"/>
          <w:color w:val="000000"/>
          <w:kern w:val="21"/>
          <w:sz w:val="28"/>
          <w:szCs w:val="28"/>
        </w:rPr>
        <w:t>一、按照当地财政、物价部门有关职业技能鉴定收费范围和收费标准规定进行鉴定费用收取，并进行收费公示。</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二、按照国家有关规定和财务制度要求进行财务管理和财务核算工作，按照学校财务制度认真做好费用登记及财务统计工作。</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三、认真做好职业技能等级认定费用的收入核算、划拨和支出核算，做好资金收入的管理，及时、准确入帐。</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四、职业技能等级认定费用必须专款专用，严格执行收支两条线原则，严禁乱收乱支，坐收坐支，要节约开支，杜绝浪费。</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五、要加强财务台账管理，严格经费支出手续，坚持财务一支笔审批制度。</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六、要按财务制度要求，钱、帐分管，合理使用经费使用。</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七、按国家有关制度规定，做好财务相关档案资料管理工作。</w:t>
      </w:r>
    </w:p>
    <w:p w:rsidR="002C7FC0" w:rsidRDefault="002C7FC0" w:rsidP="002C7FC0">
      <w:pPr>
        <w:spacing w:line="360" w:lineRule="auto"/>
        <w:rPr>
          <w:rFonts w:ascii="宋体" w:hAnsi="宋体" w:cs="宋体"/>
          <w:sz w:val="28"/>
          <w:szCs w:val="28"/>
        </w:rPr>
      </w:pPr>
    </w:p>
    <w:p w:rsidR="002C7FC0" w:rsidRDefault="002C7FC0" w:rsidP="002C7FC0">
      <w:pPr>
        <w:spacing w:line="360" w:lineRule="auto"/>
        <w:jc w:val="center"/>
        <w:rPr>
          <w:rFonts w:ascii="宋体" w:hAnsi="宋体" w:cs="宋体"/>
          <w:bCs/>
          <w:sz w:val="28"/>
          <w:szCs w:val="28"/>
        </w:rPr>
      </w:pPr>
      <w:r>
        <w:rPr>
          <w:rFonts w:ascii="宋体" w:hAnsi="宋体" w:cs="宋体" w:hint="eastAsia"/>
          <w:bCs/>
          <w:sz w:val="28"/>
          <w:szCs w:val="28"/>
        </w:rPr>
        <w:br w:type="page"/>
      </w:r>
      <w:r>
        <w:rPr>
          <w:rFonts w:ascii="宋体" w:hAnsi="宋体" w:cs="宋体" w:hint="eastAsia"/>
          <w:b/>
          <w:sz w:val="28"/>
          <w:szCs w:val="28"/>
        </w:rPr>
        <w:lastRenderedPageBreak/>
        <w:t>安全管理制度</w:t>
      </w:r>
    </w:p>
    <w:p w:rsidR="002C7FC0" w:rsidRDefault="002C7FC0" w:rsidP="002C7FC0">
      <w:pPr>
        <w:spacing w:line="360" w:lineRule="auto"/>
        <w:ind w:firstLineChars="200" w:firstLine="560"/>
        <w:rPr>
          <w:rFonts w:ascii="宋体" w:hAnsi="宋体" w:cs="宋体"/>
          <w:sz w:val="28"/>
          <w:szCs w:val="28"/>
        </w:rPr>
      </w:pP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为预防各类事故的发生，确保等级认定工作的安全，特制定本制度。</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一、职业技能等级认定试卷从提取、运送、保管到发放，必须严格遵守保密制度，防止泄露和丢失。试卷未启封前应有专人保管。</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二、职业技能等级认定考场在实施认定时严禁闲杂人员靠近，保证认定工作正常进行，维护认定结果的公正性。</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三、职业技能等级认定工作在使用各种设施、设备时，特别是对容易危及人身安全的职业（工种）实施认定时，必须对设备和人身安全进行防护，严格按照有关规定执行，积极采取安全防护措施。</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四、考核认定过程中，如发现危及安全问题时，考评员有权停止考核认定工作。</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五、机密档案，文件，图纸，资料，试卷必须有专人专柜保管，严格实行借阅制度。复制及销毁，必须报有关部门批准，并登记备查。发现泄密，及时上报有关部门。</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六、定期进行安全检查，发现安全隐患时，要及时解决，以确保安全。</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七、消防设施要完好齐全，工作人员要学会正确使用，各种器械、设备、场地等要有专人管理、保养，随时保持良好的工作状态。</w:t>
      </w:r>
    </w:p>
    <w:p w:rsidR="002C7FC0" w:rsidRDefault="002C7FC0" w:rsidP="002C7FC0">
      <w:pPr>
        <w:rPr>
          <w:rFonts w:ascii="宋体" w:hAnsi="宋体" w:cs="宋体"/>
          <w:b/>
          <w:sz w:val="28"/>
          <w:szCs w:val="28"/>
        </w:rPr>
      </w:pPr>
      <w:r>
        <w:rPr>
          <w:rFonts w:ascii="宋体" w:hAnsi="宋体" w:cs="宋体" w:hint="eastAsia"/>
          <w:b/>
          <w:sz w:val="28"/>
          <w:szCs w:val="28"/>
        </w:rPr>
        <w:br w:type="page"/>
      </w:r>
    </w:p>
    <w:p w:rsidR="002C7FC0" w:rsidRDefault="002C7FC0" w:rsidP="002C7FC0">
      <w:pPr>
        <w:spacing w:line="360" w:lineRule="auto"/>
        <w:jc w:val="center"/>
        <w:rPr>
          <w:rFonts w:ascii="宋体" w:hAnsi="宋体" w:cs="宋体"/>
          <w:b/>
          <w:sz w:val="28"/>
          <w:szCs w:val="28"/>
        </w:rPr>
      </w:pPr>
      <w:r>
        <w:rPr>
          <w:rFonts w:ascii="宋体" w:hAnsi="宋体" w:cs="宋体" w:hint="eastAsia"/>
          <w:b/>
          <w:sz w:val="28"/>
          <w:szCs w:val="28"/>
        </w:rPr>
        <w:lastRenderedPageBreak/>
        <w:t>统 计 制 度</w:t>
      </w:r>
    </w:p>
    <w:p w:rsidR="002C7FC0" w:rsidRDefault="002C7FC0" w:rsidP="002C7FC0">
      <w:pPr>
        <w:spacing w:line="360" w:lineRule="auto"/>
        <w:ind w:firstLineChars="200" w:firstLine="560"/>
        <w:rPr>
          <w:rFonts w:ascii="宋体" w:hAnsi="宋体" w:cs="宋体"/>
          <w:sz w:val="28"/>
          <w:szCs w:val="28"/>
        </w:rPr>
      </w:pP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为及时、准确掌握职业技能等级认定机构的基本工作情况，更好地为有关管理部门决策提供信息服务，特制定本制度。</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一、职业技能等级认定机构应安排专人负责统计工作。</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二、各类统计应按隶属关系逐级上报，各职业技能等级认定机构统计应上报市职业技能鉴定中心。</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三、统计采用电子邮件方式上报，同时附纸版统计和统计分析（加盖本机构印章）。</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四、统计数据应做到及时、准确、全面。</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五、统计数据应于每年12月底前上报。</w:t>
      </w:r>
    </w:p>
    <w:p w:rsidR="002C7FC0" w:rsidRDefault="002C7FC0" w:rsidP="002C7FC0">
      <w:pPr>
        <w:spacing w:line="360" w:lineRule="auto"/>
        <w:rPr>
          <w:rFonts w:ascii="宋体" w:hAnsi="宋体" w:cs="宋体"/>
          <w:sz w:val="28"/>
          <w:szCs w:val="28"/>
        </w:rPr>
      </w:pPr>
    </w:p>
    <w:p w:rsidR="002C7FC0" w:rsidRDefault="002C7FC0" w:rsidP="002C7FC0">
      <w:pPr>
        <w:spacing w:line="360" w:lineRule="auto"/>
        <w:rPr>
          <w:rFonts w:ascii="宋体" w:hAnsi="宋体" w:cs="宋体"/>
          <w:b/>
          <w:sz w:val="28"/>
          <w:szCs w:val="28"/>
        </w:rPr>
      </w:pPr>
      <w:r>
        <w:rPr>
          <w:rFonts w:ascii="宋体" w:hAnsi="宋体" w:cs="宋体" w:hint="eastAsia"/>
          <w:b/>
          <w:sz w:val="28"/>
          <w:szCs w:val="28"/>
        </w:rPr>
        <w:br w:type="page"/>
      </w:r>
    </w:p>
    <w:p w:rsidR="002C7FC0" w:rsidRDefault="002C7FC0" w:rsidP="002C7FC0">
      <w:pPr>
        <w:spacing w:line="360" w:lineRule="auto"/>
        <w:jc w:val="center"/>
        <w:rPr>
          <w:rFonts w:ascii="宋体" w:hAnsi="宋体" w:cs="宋体"/>
          <w:b/>
          <w:sz w:val="28"/>
          <w:szCs w:val="28"/>
        </w:rPr>
      </w:pPr>
      <w:r>
        <w:rPr>
          <w:rFonts w:ascii="宋体" w:hAnsi="宋体" w:cs="宋体" w:hint="eastAsia"/>
          <w:b/>
          <w:sz w:val="28"/>
          <w:szCs w:val="28"/>
        </w:rPr>
        <w:lastRenderedPageBreak/>
        <w:t>公 示 制 度</w:t>
      </w:r>
    </w:p>
    <w:p w:rsidR="002C7FC0" w:rsidRDefault="002C7FC0" w:rsidP="002C7FC0">
      <w:pPr>
        <w:spacing w:line="360" w:lineRule="auto"/>
        <w:ind w:firstLineChars="200" w:firstLine="560"/>
        <w:rPr>
          <w:rFonts w:ascii="宋体" w:hAnsi="宋体" w:cs="宋体"/>
          <w:sz w:val="28"/>
          <w:szCs w:val="28"/>
        </w:rPr>
      </w:pP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为增加职业技能等级认定工作的透明度，保障职业技能等级认定工作的公平、公正、公开，特制定本制度。</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一、认定中心以公示牌的形式对等级认定的工种、类别、等级、收费标准进行公示。</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二、每次考试应在考点悬挂“扬州市职业技能等级认定考点”横幅，并制作、摆放考场示意图、考场规则等戗牌。</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三、考试前必须宣布考场纪律。</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四、考试前必须将密封完好的试卷袋向应试者公示，并按规定当场拆封。</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五、考试完毕后应将考试结果在10日内向考生公示。</w:t>
      </w:r>
    </w:p>
    <w:p w:rsidR="002C7FC0" w:rsidRDefault="002C7FC0" w:rsidP="002C7FC0">
      <w:pPr>
        <w:spacing w:line="360" w:lineRule="auto"/>
        <w:rPr>
          <w:rFonts w:ascii="宋体" w:hAnsi="宋体" w:cs="宋体"/>
          <w:sz w:val="28"/>
          <w:szCs w:val="28"/>
        </w:rPr>
      </w:pPr>
      <w:r>
        <w:rPr>
          <w:rFonts w:ascii="宋体" w:hAnsi="宋体" w:cs="宋体" w:hint="eastAsia"/>
          <w:sz w:val="28"/>
          <w:szCs w:val="28"/>
        </w:rPr>
        <w:t xml:space="preserve">    六、应试者可到等级认定机构就职业等级认定的法规、政策、规则、考试大纲等问题进行咨询，等级认定机构应予解答。</w:t>
      </w:r>
    </w:p>
    <w:p w:rsidR="002C7FC0" w:rsidRDefault="002C7FC0" w:rsidP="002C7FC0">
      <w:pPr>
        <w:spacing w:line="360" w:lineRule="auto"/>
        <w:rPr>
          <w:rFonts w:ascii="宋体" w:hAnsi="宋体" w:cs="宋体"/>
          <w:sz w:val="28"/>
          <w:szCs w:val="28"/>
        </w:rPr>
      </w:pPr>
    </w:p>
    <w:p w:rsidR="002C7FC0" w:rsidRDefault="002C7FC0" w:rsidP="002C7FC0">
      <w:pPr>
        <w:spacing w:line="360" w:lineRule="auto"/>
        <w:rPr>
          <w:rFonts w:ascii="宋体" w:hAnsi="宋体" w:cs="宋体"/>
          <w:b/>
          <w:sz w:val="28"/>
          <w:szCs w:val="28"/>
        </w:rPr>
      </w:pPr>
    </w:p>
    <w:p w:rsidR="002C7FC0" w:rsidRDefault="002C7FC0" w:rsidP="002C7FC0">
      <w:pPr>
        <w:spacing w:line="360" w:lineRule="auto"/>
        <w:rPr>
          <w:rFonts w:ascii="宋体" w:hAnsi="宋体" w:cs="宋体"/>
          <w:b/>
          <w:sz w:val="28"/>
          <w:szCs w:val="28"/>
        </w:rPr>
      </w:pPr>
    </w:p>
    <w:p w:rsidR="002C7FC0" w:rsidRDefault="002C7FC0" w:rsidP="002C7FC0">
      <w:pPr>
        <w:spacing w:line="360" w:lineRule="auto"/>
        <w:rPr>
          <w:rFonts w:ascii="宋体" w:hAnsi="宋体" w:cs="宋体"/>
          <w:b/>
          <w:sz w:val="28"/>
          <w:szCs w:val="28"/>
        </w:rPr>
      </w:pPr>
    </w:p>
    <w:p w:rsidR="002C7FC0" w:rsidRDefault="002C7FC0" w:rsidP="002C7FC0">
      <w:pPr>
        <w:spacing w:line="360" w:lineRule="auto"/>
        <w:rPr>
          <w:rFonts w:ascii="宋体" w:hAnsi="宋体" w:cs="宋体" w:hint="eastAsia"/>
          <w:b/>
          <w:sz w:val="28"/>
          <w:szCs w:val="28"/>
        </w:rPr>
      </w:pPr>
    </w:p>
    <w:p w:rsidR="002C7FC0" w:rsidRDefault="002C7FC0" w:rsidP="002C7FC0">
      <w:pPr>
        <w:spacing w:line="360" w:lineRule="auto"/>
        <w:rPr>
          <w:rFonts w:ascii="宋体" w:hAnsi="宋体" w:cs="宋体"/>
          <w:b/>
          <w:sz w:val="28"/>
          <w:szCs w:val="28"/>
        </w:rPr>
      </w:pPr>
    </w:p>
    <w:p w:rsidR="002C7FC0" w:rsidRDefault="002C7FC0" w:rsidP="002C7FC0">
      <w:pPr>
        <w:spacing w:line="360" w:lineRule="auto"/>
        <w:rPr>
          <w:rFonts w:ascii="宋体" w:hAnsi="宋体" w:cs="宋体"/>
          <w:b/>
          <w:sz w:val="28"/>
          <w:szCs w:val="28"/>
        </w:rPr>
      </w:pPr>
    </w:p>
    <w:p w:rsidR="002C7FC0" w:rsidRDefault="002C7FC0" w:rsidP="002C7FC0">
      <w:pPr>
        <w:spacing w:line="360" w:lineRule="auto"/>
        <w:rPr>
          <w:rFonts w:ascii="宋体" w:hAnsi="宋体" w:cs="宋体"/>
          <w:b/>
          <w:sz w:val="28"/>
          <w:szCs w:val="28"/>
        </w:rPr>
      </w:pPr>
    </w:p>
    <w:p w:rsidR="002C7FC0" w:rsidRDefault="002C7FC0" w:rsidP="002C7FC0">
      <w:pPr>
        <w:spacing w:line="360" w:lineRule="auto"/>
        <w:jc w:val="center"/>
        <w:rPr>
          <w:rFonts w:ascii="宋体" w:hAnsi="宋体" w:cs="宋体"/>
          <w:b/>
          <w:sz w:val="28"/>
          <w:szCs w:val="28"/>
        </w:rPr>
      </w:pPr>
      <w:r>
        <w:rPr>
          <w:rFonts w:ascii="宋体" w:hAnsi="宋体" w:cs="宋体" w:hint="eastAsia"/>
          <w:b/>
          <w:sz w:val="28"/>
          <w:szCs w:val="28"/>
        </w:rPr>
        <w:lastRenderedPageBreak/>
        <w:t>档案管理制度</w:t>
      </w:r>
    </w:p>
    <w:p w:rsidR="002C7FC0" w:rsidRDefault="002C7FC0" w:rsidP="002C7FC0">
      <w:pPr>
        <w:spacing w:line="360" w:lineRule="auto"/>
        <w:ind w:firstLineChars="200" w:firstLine="560"/>
        <w:rPr>
          <w:rFonts w:ascii="宋体" w:hAnsi="宋体" w:cs="宋体"/>
          <w:sz w:val="28"/>
          <w:szCs w:val="28"/>
        </w:rPr>
      </w:pP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为防止档案丢失、损坏、泄密等问题发生，确保档案安全、完好，特制定本制度。</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一、职业技能等级认定档案由认定机构负责保管，建立完善的档案（接收、存入、借阅、销毁等）登记制度，并设有专柜、由专人负责管理。</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二、查阅（借阅）等级认定档案时应经本认定机构负责人的批准。</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三、职业技能等级认定合格人员名册（成绩表）、申请表（登记表），职业技能等级认定考评人员档案应长期保存。</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四、职业技能等级认定用过的理论，实操试卷及有关报名、考务资料的保管期限，应在证书发放后1年以上。</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五、其它文件的保管期限按上级有关规定执行。</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六、过期的档案应经本机构负责人批准后进行销毁处理，并做好销毁登记。</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七、档案管理人员因故变换工作岗位时，应在本机构负责人的主持下，进行档案移交，档案移交应列有清单及移交双方和主管领导的签名。</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八、当档案发生丢失时，应保护好现场，并及时向市职业技能鉴定中心报告，必要时向公安部门报案。</w:t>
      </w:r>
    </w:p>
    <w:p w:rsidR="002C7FC0" w:rsidRDefault="002C7FC0" w:rsidP="002C7FC0">
      <w:pPr>
        <w:rPr>
          <w:rFonts w:ascii="宋体" w:hAnsi="宋体" w:cs="宋体"/>
          <w:bCs/>
          <w:sz w:val="28"/>
          <w:szCs w:val="28"/>
        </w:rPr>
      </w:pPr>
      <w:r>
        <w:rPr>
          <w:rFonts w:ascii="宋体" w:hAnsi="宋体" w:cs="宋体" w:hint="eastAsia"/>
          <w:bCs/>
          <w:sz w:val="28"/>
          <w:szCs w:val="28"/>
        </w:rPr>
        <w:br w:type="page"/>
      </w:r>
    </w:p>
    <w:p w:rsidR="002C7FC0" w:rsidRDefault="002C7FC0" w:rsidP="002C7FC0">
      <w:pPr>
        <w:spacing w:line="360" w:lineRule="auto"/>
        <w:jc w:val="center"/>
        <w:rPr>
          <w:rFonts w:ascii="宋体" w:hAnsi="宋体" w:cs="宋体"/>
          <w:b/>
          <w:sz w:val="28"/>
          <w:szCs w:val="28"/>
        </w:rPr>
      </w:pPr>
      <w:r>
        <w:rPr>
          <w:rFonts w:ascii="宋体" w:hAnsi="宋体" w:cs="宋体" w:hint="eastAsia"/>
          <w:b/>
          <w:sz w:val="28"/>
          <w:szCs w:val="28"/>
        </w:rPr>
        <w:lastRenderedPageBreak/>
        <w:t>回 避 制 度</w:t>
      </w:r>
    </w:p>
    <w:p w:rsidR="002C7FC0" w:rsidRDefault="002C7FC0" w:rsidP="002C7FC0">
      <w:pPr>
        <w:spacing w:line="360" w:lineRule="auto"/>
        <w:ind w:firstLineChars="200" w:firstLine="560"/>
        <w:rPr>
          <w:rFonts w:ascii="宋体" w:hAnsi="宋体" w:cs="宋体"/>
          <w:sz w:val="28"/>
          <w:szCs w:val="28"/>
        </w:rPr>
      </w:pP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为维护职业技能等级认定工作的权威性和严肃性，确保等级结果的公平、公正性，特制定本制度。</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一、考评人员不得连续三次以上在同一个等级认定单位担任考评工作。</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二、考评员在考评工作中若遇到亲朋好友，应主动提出回避。</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三、等级认定工作中，巡视、督导等人员，如在考场遇有亲朋好友应主动提出回避。</w:t>
      </w:r>
    </w:p>
    <w:p w:rsidR="002C7FC0" w:rsidRDefault="002C7FC0" w:rsidP="002C7FC0">
      <w:pPr>
        <w:spacing w:line="360" w:lineRule="auto"/>
        <w:jc w:val="center"/>
        <w:rPr>
          <w:rFonts w:ascii="宋体" w:hAnsi="宋体" w:cs="宋体"/>
          <w:b/>
          <w:sz w:val="28"/>
          <w:szCs w:val="28"/>
        </w:rPr>
      </w:pPr>
    </w:p>
    <w:p w:rsidR="002C7FC0" w:rsidRDefault="002C7FC0" w:rsidP="002C7FC0">
      <w:pPr>
        <w:spacing w:line="360" w:lineRule="auto"/>
        <w:rPr>
          <w:rFonts w:ascii="宋体" w:hAnsi="宋体" w:cs="宋体"/>
          <w:b/>
          <w:sz w:val="28"/>
          <w:szCs w:val="28"/>
        </w:rPr>
      </w:pPr>
      <w:r>
        <w:rPr>
          <w:rFonts w:ascii="宋体" w:hAnsi="宋体" w:cs="宋体" w:hint="eastAsia"/>
          <w:b/>
          <w:sz w:val="28"/>
          <w:szCs w:val="28"/>
        </w:rPr>
        <w:br w:type="page"/>
      </w:r>
      <w:r>
        <w:rPr>
          <w:rFonts w:ascii="宋体" w:hAnsi="宋体" w:cs="宋体" w:hint="eastAsia"/>
          <w:b/>
          <w:sz w:val="28"/>
          <w:szCs w:val="28"/>
        </w:rPr>
        <w:lastRenderedPageBreak/>
        <w:t xml:space="preserve">                 试 卷 管 理 制 度</w:t>
      </w:r>
    </w:p>
    <w:p w:rsidR="002C7FC0" w:rsidRDefault="002C7FC0" w:rsidP="002C7FC0">
      <w:pPr>
        <w:spacing w:line="360" w:lineRule="auto"/>
        <w:ind w:firstLineChars="200" w:firstLine="560"/>
        <w:rPr>
          <w:rFonts w:ascii="宋体" w:hAnsi="宋体" w:cs="宋体"/>
          <w:sz w:val="28"/>
          <w:szCs w:val="28"/>
        </w:rPr>
      </w:pP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为了保证职业技能等级认定的公正性和严肃性，特制定本制度。</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一、严格按照省市职业技能鉴定部门规定的提取试卷程序取送试卷。</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二、试卷运送途中，要做到人不离卷，卷不离人。</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三、试卷在等级认定机构存放期间，应有专人负责，并存放于专门的保险柜中，不得随意存放。</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四、试卷应在考前30分钟由主考、督导和考评员对试卷密封情况共同确认，发现异常情况，应立即向本机构报告，经核实确系试卷泄密，应立即停止考试，并更换试卷或延期考试，等级认定机构负责调查泄密事件，并将调查结果10天内报市职业技能鉴定中心。</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五、考试完毕，按试卷袋标注数量，将试卷连同空白试卷装袋密封，带离考场。</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六、评阅试卷必须是密封式，考评员及其他评阅人员不得将评卷时间、地点透露给他人，试卷评阅完毕由等级认定机构按档案管理制度密封后入库存放。</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七、对在阅卷过程中违反纪律或徇私舞弊者，要依纪依法追究当时人的责任。</w:t>
      </w:r>
    </w:p>
    <w:p w:rsidR="002C7FC0" w:rsidRDefault="002C7FC0" w:rsidP="002C7FC0">
      <w:pPr>
        <w:rPr>
          <w:rFonts w:ascii="宋体" w:hAnsi="宋体" w:cs="宋体"/>
          <w:b/>
          <w:sz w:val="28"/>
          <w:szCs w:val="28"/>
        </w:rPr>
      </w:pPr>
    </w:p>
    <w:p w:rsidR="002C7FC0" w:rsidRDefault="002C7FC0" w:rsidP="002C7FC0">
      <w:pPr>
        <w:rPr>
          <w:rFonts w:ascii="宋体" w:hAnsi="宋体" w:cs="宋体"/>
          <w:b/>
          <w:sz w:val="28"/>
          <w:szCs w:val="28"/>
        </w:rPr>
      </w:pPr>
    </w:p>
    <w:p w:rsidR="002C7FC0" w:rsidRDefault="002C7FC0" w:rsidP="002C7FC0">
      <w:pPr>
        <w:rPr>
          <w:rFonts w:ascii="宋体" w:hAnsi="宋体" w:cs="宋体"/>
          <w:b/>
          <w:sz w:val="28"/>
          <w:szCs w:val="28"/>
        </w:rPr>
      </w:pPr>
    </w:p>
    <w:p w:rsidR="002C7FC0" w:rsidRDefault="002C7FC0" w:rsidP="002C7FC0">
      <w:pPr>
        <w:spacing w:line="360" w:lineRule="auto"/>
        <w:jc w:val="center"/>
        <w:rPr>
          <w:rFonts w:ascii="宋体" w:hAnsi="宋体" w:cs="宋体"/>
          <w:b/>
          <w:sz w:val="28"/>
          <w:szCs w:val="28"/>
        </w:rPr>
      </w:pPr>
      <w:r>
        <w:rPr>
          <w:rFonts w:ascii="宋体" w:hAnsi="宋体" w:cs="宋体" w:hint="eastAsia"/>
          <w:b/>
          <w:sz w:val="28"/>
          <w:szCs w:val="28"/>
        </w:rPr>
        <w:lastRenderedPageBreak/>
        <w:t>设施设备管理制度</w:t>
      </w:r>
    </w:p>
    <w:p w:rsidR="002C7FC0" w:rsidRDefault="002C7FC0" w:rsidP="002C7FC0">
      <w:pPr>
        <w:spacing w:line="360" w:lineRule="auto"/>
        <w:ind w:firstLineChars="200" w:firstLine="560"/>
        <w:rPr>
          <w:rFonts w:ascii="宋体" w:hAnsi="宋体" w:cs="宋体"/>
          <w:sz w:val="28"/>
          <w:szCs w:val="28"/>
        </w:rPr>
      </w:pP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为保证职业技能等级认定设备、仪器等各类设施的完好率，加强等级认定设备器材的规范化管理，进一步提高认定工作质量，特制定本制度。</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一、职业技能等级认定专用仪器、设备，由职业技能等级认定机构提供，并由各学院专人负责管理。</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二、职业技能等级认定专用仪器、设备保管人应全面负责器材的使用、维护和安全管理，掌握设备的正确操作方法及一般故障处理并负责指导和监督他人正确使用该设备。</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三、职业技能等级认定人员应爱护仪器、设备等认定设施，严格遵守操作规程，切忌野蛮操作。</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四、对于大型仪器、设备，考评员应会同保管人员检查仪器、设备是否完好，实操考试结束后应把设置的故障取消，交保管人检查，签字确认后入库保存。</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五、仪器、设备等发生故障、事故时，要立即报告负责人，不得隐瞒不报或私自修理。仪器、设备损坏后应及时修理，以保证职业技能等级认定的正常运行。</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六、凡违反仪器、设备操作规程和本制度的有关条款者，除给予批评教育和处分外，还应承担由此造成的经济责任。</w:t>
      </w:r>
    </w:p>
    <w:p w:rsidR="002C7FC0" w:rsidRDefault="002C7FC0" w:rsidP="002C7FC0">
      <w:pPr>
        <w:rPr>
          <w:rFonts w:ascii="宋体" w:hAnsi="宋体" w:cs="宋体"/>
          <w:b/>
          <w:sz w:val="28"/>
          <w:szCs w:val="28"/>
        </w:rPr>
      </w:pPr>
      <w:r>
        <w:rPr>
          <w:rFonts w:ascii="宋体" w:hAnsi="宋体" w:cs="宋体" w:hint="eastAsia"/>
          <w:b/>
          <w:sz w:val="28"/>
          <w:szCs w:val="28"/>
        </w:rPr>
        <w:br w:type="page"/>
      </w:r>
    </w:p>
    <w:p w:rsidR="002C7FC0" w:rsidRDefault="002C7FC0" w:rsidP="002C7FC0">
      <w:pPr>
        <w:spacing w:line="600" w:lineRule="exact"/>
        <w:jc w:val="center"/>
        <w:rPr>
          <w:rFonts w:ascii="宋体" w:hAnsi="宋体" w:cs="宋体"/>
          <w:b/>
          <w:sz w:val="28"/>
          <w:szCs w:val="28"/>
        </w:rPr>
      </w:pPr>
      <w:r>
        <w:rPr>
          <w:rFonts w:ascii="宋体" w:hAnsi="宋体" w:cs="宋体" w:hint="eastAsia"/>
          <w:b/>
          <w:sz w:val="28"/>
          <w:szCs w:val="28"/>
        </w:rPr>
        <w:lastRenderedPageBreak/>
        <w:t>职业技能等级认定工作流程</w:t>
      </w:r>
    </w:p>
    <w:p w:rsidR="002C7FC0" w:rsidRDefault="002C7FC0" w:rsidP="002C7FC0">
      <w:pPr>
        <w:spacing w:line="600" w:lineRule="exact"/>
        <w:ind w:firstLineChars="200" w:firstLine="560"/>
        <w:rPr>
          <w:rFonts w:ascii="宋体" w:hAnsi="宋体"/>
          <w:sz w:val="28"/>
          <w:szCs w:val="28"/>
        </w:rPr>
      </w:pPr>
    </w:p>
    <w:p w:rsidR="002C7FC0" w:rsidRDefault="002C7FC0" w:rsidP="002C7FC0">
      <w:pPr>
        <w:widowControl/>
        <w:spacing w:before="120" w:after="120" w:line="500" w:lineRule="atLeast"/>
        <w:ind w:right="46"/>
        <w:jc w:val="center"/>
        <w:rPr>
          <w:rFonts w:ascii="黑体" w:eastAsia="黑体" w:hAnsi="黑体" w:cs="黑体"/>
          <w:color w:val="333333"/>
          <w:kern w:val="0"/>
          <w:sz w:val="28"/>
          <w:szCs w:val="28"/>
          <w:shd w:val="clear" w:color="auto" w:fill="FFFFFF"/>
        </w:rPr>
      </w:pPr>
      <w:r>
        <w:rPr>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27" o:spid="_x0000_s1026" type="#_x0000_t67" style="position:absolute;left:0;text-align:left;margin-left:203.9pt;margin-top:33.2pt;width:6pt;height:14.25pt;z-index:251660288;v-text-anchor:middle" o:gfxdata="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7WeEa1wAAAAkBAAAPAAAAAAAAAAEAIAAAACIAAABkcnMvZG93bnJldi54&#10;bWxQSwECFAAUAAAACACHTuJANkjv3jQCAACEBAAADgAAAAAAAAABACAAAAAmAQAAZHJzL2Uyb0Rv&#10;Yy54bWxQSwUGAAAAAAYABgBZAQAAzAUAAAAA&#10;" adj="17054" fillcolor="#4f81bd" strokecolor="#243f60" strokeweight="2pt"/>
        </w:pict>
      </w:r>
      <w:r>
        <w:rPr>
          <w:rFonts w:ascii="黑体" w:eastAsia="黑体" w:hAnsi="黑体" w:cs="黑体" w:hint="eastAsia"/>
          <w:color w:val="333333"/>
          <w:kern w:val="0"/>
          <w:sz w:val="28"/>
          <w:szCs w:val="28"/>
          <w:shd w:val="clear" w:color="auto" w:fill="FFFFFF"/>
        </w:rPr>
        <w:t xml:space="preserve">发 布 认 定 公 告 </w:t>
      </w:r>
    </w:p>
    <w:p w:rsidR="002C7FC0" w:rsidRDefault="002C7FC0" w:rsidP="002C7FC0">
      <w:pPr>
        <w:widowControl/>
        <w:spacing w:before="120" w:after="120" w:line="500" w:lineRule="atLeast"/>
        <w:ind w:right="46"/>
        <w:jc w:val="center"/>
        <w:rPr>
          <w:rFonts w:ascii="黑体" w:eastAsia="黑体" w:hAnsi="黑体" w:cs="黑体"/>
          <w:color w:val="333333"/>
          <w:kern w:val="0"/>
          <w:sz w:val="28"/>
          <w:szCs w:val="28"/>
          <w:shd w:val="clear" w:color="auto" w:fill="FFFFFF"/>
        </w:rPr>
      </w:pPr>
      <w:r>
        <w:rPr>
          <w:sz w:val="28"/>
          <w:szCs w:val="28"/>
        </w:rPr>
        <w:pict>
          <v:shape id="下箭头 29" o:spid="_x0000_s1028" type="#_x0000_t67" style="position:absolute;left:0;text-align:left;margin-left:203.9pt;margin-top:24.65pt;width:6.75pt;height:15.05pt;z-index:251662336;v-text-anchor:middle" o:gfxdata="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YfIYNkAAAAJAQAADwAAAAAAAAABACAAAAAiAAAAZHJzL2Rvd25yZXYu&#10;eG1sUEsBAhQAFAAAAAgAh07iQAUVGiwzAgAAhAQAAA4AAAAAAAAAAQAgAAAAKAEAAGRycy9lMm9E&#10;b2MueG1sUEsFBgAAAAAGAAYAWQEAAM0FAAAAAA==&#10;" adj="16757" fillcolor="#4f81bd" strokecolor="#243f60" strokeweight="2pt"/>
        </w:pict>
      </w:r>
      <w:r>
        <w:rPr>
          <w:rFonts w:ascii="黑体" w:eastAsia="黑体" w:hAnsi="黑体" w:cs="黑体" w:hint="eastAsia"/>
          <w:color w:val="333333"/>
          <w:kern w:val="0"/>
          <w:sz w:val="28"/>
          <w:szCs w:val="28"/>
          <w:shd w:val="clear" w:color="auto" w:fill="FFFFFF"/>
        </w:rPr>
        <w:t>组 织 考 生 报 名</w:t>
      </w:r>
    </w:p>
    <w:p w:rsidR="002C7FC0" w:rsidRDefault="002C7FC0" w:rsidP="002C7FC0">
      <w:pPr>
        <w:widowControl/>
        <w:spacing w:before="120" w:after="120" w:line="500" w:lineRule="atLeast"/>
        <w:ind w:right="46"/>
        <w:jc w:val="center"/>
        <w:rPr>
          <w:rFonts w:ascii="黑体" w:eastAsia="黑体" w:hAnsi="黑体" w:cs="黑体"/>
          <w:color w:val="333333"/>
          <w:kern w:val="0"/>
          <w:sz w:val="28"/>
          <w:szCs w:val="28"/>
          <w:shd w:val="clear" w:color="auto" w:fill="FFFFFF"/>
        </w:rPr>
      </w:pPr>
      <w:r>
        <w:rPr>
          <w:sz w:val="28"/>
          <w:szCs w:val="28"/>
        </w:rPr>
        <w:pict>
          <v:shape id="下箭头 2" o:spid="_x0000_s1031" type="#_x0000_t67" style="position:absolute;left:0;text-align:left;margin-left:204.65pt;margin-top:29.45pt;width:6pt;height:12pt;z-index:251665408;v-text-anchor:middle" o:gfxdata="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2c3Z21gAAAAkBAAAPAAAAAAAAAAEAIAAAACIAAABkcnMvZG93bnJldi54bWxQSwEC&#10;FAAUAAAACACHTuJALsjjfi8CAACDBAAADgAAAAAAAAABACAAAAAlAQAAZHJzL2Uyb0RvYy54bWxQ&#10;SwUGAAAAAAYABgBZAQAAxgUAAAAA&#10;" fillcolor="#4f81bd" strokecolor="#243f60" strokeweight="2pt"/>
        </w:pict>
      </w:r>
      <w:r>
        <w:rPr>
          <w:rFonts w:ascii="黑体" w:eastAsia="黑体" w:hAnsi="黑体" w:cs="黑体" w:hint="eastAsia"/>
          <w:color w:val="333333"/>
          <w:kern w:val="0"/>
          <w:sz w:val="28"/>
          <w:szCs w:val="28"/>
          <w:shd w:val="clear" w:color="auto" w:fill="FFFFFF"/>
        </w:rPr>
        <w:t>进 行 资 格 审 查</w:t>
      </w:r>
    </w:p>
    <w:p w:rsidR="002C7FC0" w:rsidRDefault="002C7FC0" w:rsidP="002C7FC0">
      <w:pPr>
        <w:widowControl/>
        <w:spacing w:before="120" w:after="120" w:line="500" w:lineRule="atLeast"/>
        <w:ind w:right="46"/>
        <w:jc w:val="center"/>
        <w:rPr>
          <w:rFonts w:ascii="黑体" w:eastAsia="黑体" w:hAnsi="黑体" w:cs="黑体"/>
          <w:color w:val="333333"/>
          <w:kern w:val="0"/>
          <w:sz w:val="28"/>
          <w:szCs w:val="28"/>
          <w:shd w:val="clear" w:color="auto" w:fill="FFFFFF"/>
        </w:rPr>
      </w:pPr>
      <w:r>
        <w:rPr>
          <w:sz w:val="28"/>
          <w:szCs w:val="28"/>
        </w:rPr>
        <w:pict>
          <v:shape id="下箭头 28" o:spid="_x0000_s1027" type="#_x0000_t67" style="position:absolute;left:0;text-align:left;margin-left:204.65pt;margin-top:27.45pt;width:6pt;height:12pt;z-index:251661312;v-text-anchor:middle" o:gfxdata="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6eD39YAAAAJAQAADwAAAAAAAAABACAAAAAiAAAAZHJzL2Rvd25yZXYueG1sUEsB&#10;AhQAFAAAAAgAh07iQJM66cMwAgAAhAQAAA4AAAAAAAAAAQAgAAAAJQEAAGRycy9lMm9Eb2MueG1s&#10;UEsFBgAAAAAGAAYAWQEAAMcFAAAAAA==&#10;" fillcolor="#4f81bd" strokecolor="#243f60" strokeweight="2pt"/>
        </w:pict>
      </w:r>
      <w:r>
        <w:rPr>
          <w:rFonts w:ascii="黑体" w:eastAsia="黑体" w:hAnsi="黑体" w:cs="黑体" w:hint="eastAsia"/>
          <w:color w:val="333333"/>
          <w:kern w:val="0"/>
          <w:sz w:val="28"/>
          <w:szCs w:val="28"/>
          <w:shd w:val="clear" w:color="auto" w:fill="FFFFFF"/>
        </w:rPr>
        <w:t>填 写 报 名 信 息</w:t>
      </w:r>
    </w:p>
    <w:p w:rsidR="002C7FC0" w:rsidRDefault="002C7FC0" w:rsidP="002C7FC0">
      <w:pPr>
        <w:widowControl/>
        <w:spacing w:before="120" w:after="120" w:line="500" w:lineRule="atLeast"/>
        <w:ind w:right="46"/>
        <w:jc w:val="center"/>
        <w:rPr>
          <w:rFonts w:ascii="黑体" w:eastAsia="黑体" w:hAnsi="黑体" w:cs="黑体"/>
          <w:color w:val="333333"/>
          <w:kern w:val="0"/>
          <w:sz w:val="28"/>
          <w:szCs w:val="28"/>
          <w:shd w:val="clear" w:color="auto" w:fill="FFFFFF"/>
        </w:rPr>
      </w:pPr>
      <w:r>
        <w:rPr>
          <w:sz w:val="28"/>
          <w:szCs w:val="28"/>
        </w:rPr>
        <w:pict>
          <v:shape id="下箭头 3" o:spid="_x0000_s1032" type="#_x0000_t67" style="position:absolute;left:0;text-align:left;margin-left:205.4pt;margin-top:27.2pt;width:6pt;height:12pt;z-index:251666432;v-text-anchor:middle" o:gfxdata="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ZkRctYAAAAJAQAADwAAAAAAAAABACAAAAAiAAAAZHJzL2Rvd25yZXYueG1sUEsB&#10;AhQAFAAAAAgAh07iQIlRVDEwAgAAgwQAAA4AAAAAAAAAAQAgAAAAJQEAAGRycy9lMm9Eb2MueG1s&#10;UEsFBgAAAAAGAAYAWQEAAMcFAAAAAA==&#10;" fillcolor="#4f81bd" strokecolor="#243f60" strokeweight="2pt"/>
        </w:pict>
      </w:r>
      <w:r>
        <w:rPr>
          <w:rFonts w:ascii="黑体" w:eastAsia="黑体" w:hAnsi="黑体" w:cs="黑体" w:hint="eastAsia"/>
          <w:color w:val="333333"/>
          <w:kern w:val="0"/>
          <w:sz w:val="28"/>
          <w:szCs w:val="28"/>
          <w:shd w:val="clear" w:color="auto" w:fill="FFFFFF"/>
        </w:rPr>
        <w:t>考 场 考 务 准 备</w:t>
      </w:r>
    </w:p>
    <w:p w:rsidR="002C7FC0" w:rsidRDefault="002C7FC0" w:rsidP="002C7FC0">
      <w:pPr>
        <w:widowControl/>
        <w:spacing w:before="120" w:after="120" w:line="500" w:lineRule="atLeast"/>
        <w:ind w:right="46"/>
        <w:jc w:val="center"/>
        <w:rPr>
          <w:rFonts w:ascii="黑体" w:eastAsia="黑体" w:hAnsi="黑体" w:cs="黑体"/>
          <w:color w:val="333333"/>
          <w:kern w:val="0"/>
          <w:sz w:val="28"/>
          <w:szCs w:val="28"/>
          <w:shd w:val="clear" w:color="auto" w:fill="FFFFFF"/>
        </w:rPr>
      </w:pPr>
      <w:r>
        <w:rPr>
          <w:rFonts w:ascii="黑体" w:eastAsia="黑体" w:hAnsi="黑体" w:cs="黑体"/>
          <w:sz w:val="28"/>
          <w:szCs w:val="28"/>
        </w:rPr>
        <w:pict>
          <v:shape id="下箭头 4" o:spid="_x0000_s1033" type="#_x0000_t67" style="position:absolute;left:0;text-align:left;margin-left:206.15pt;margin-top:26.45pt;width:6pt;height:12.75pt;z-index:251667456;v-text-anchor:middle" o:gfxdata="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fXZtV2AAAAAkBAAAPAAAAAAAAAAEAIAAAACIAAABkcnMvZG93bnJldi54&#10;bWxQSwECFAAUAAAACACHTuJAwKDBKzMCAACDBAAADgAAAAAAAAABACAAAAAnAQAAZHJzL2Uyb0Rv&#10;Yy54bWxQSwUGAAAAAAYABgBZAQAAzAUAAAAA&#10;" adj="16519" fillcolor="#4f81bd" strokecolor="#243f60" strokeweight="2pt"/>
        </w:pict>
      </w:r>
      <w:r>
        <w:rPr>
          <w:rFonts w:ascii="黑体" w:eastAsia="黑体" w:hAnsi="黑体" w:cs="黑体" w:hint="eastAsia"/>
          <w:sz w:val="28"/>
          <w:szCs w:val="28"/>
        </w:rPr>
        <w:t>提</w:t>
      </w:r>
      <w:r>
        <w:rPr>
          <w:rFonts w:ascii="黑体" w:eastAsia="黑体" w:hAnsi="黑体" w:cs="黑体" w:hint="eastAsia"/>
          <w:color w:val="333333"/>
          <w:kern w:val="0"/>
          <w:sz w:val="28"/>
          <w:szCs w:val="28"/>
          <w:shd w:val="clear" w:color="auto" w:fill="FFFFFF"/>
        </w:rPr>
        <w:t xml:space="preserve"> 取 保 管 试 卷</w:t>
      </w:r>
    </w:p>
    <w:p w:rsidR="002C7FC0" w:rsidRDefault="002C7FC0" w:rsidP="002C7FC0">
      <w:pPr>
        <w:widowControl/>
        <w:spacing w:before="120" w:after="120" w:line="500" w:lineRule="atLeast"/>
        <w:ind w:right="46"/>
        <w:jc w:val="center"/>
        <w:rPr>
          <w:rFonts w:ascii="黑体" w:eastAsia="黑体" w:hAnsi="黑体" w:cs="黑体"/>
          <w:sz w:val="28"/>
          <w:szCs w:val="28"/>
        </w:rPr>
      </w:pPr>
      <w:r>
        <w:rPr>
          <w:sz w:val="28"/>
          <w:szCs w:val="28"/>
        </w:rPr>
        <w:pict>
          <v:shape id="下箭头 5" o:spid="_x0000_s1034" type="#_x0000_t67" style="position:absolute;left:0;text-align:left;margin-left:206.15pt;margin-top:27.95pt;width:6pt;height:12pt;z-index:251668480;v-text-anchor:middle" o:gfxdata="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jaSYdcAAAAJAQAADwAAAAAAAAABACAAAAAiAAAAZHJzL2Rvd25yZXYueG1sUEsB&#10;AhQAFAAAAAgAh07iQOTzTSkvAgAAgwQAAA4AAAAAAAAAAQAgAAAAJgEAAGRycy9lMm9Eb2MueG1s&#10;UEsFBgAAAAAGAAYAWQEAAMcFAAAAAA==&#10;" fillcolor="#4f81bd" strokecolor="#243f60" strokeweight="2pt"/>
        </w:pict>
      </w:r>
      <w:r>
        <w:rPr>
          <w:rFonts w:ascii="黑体" w:eastAsia="黑体" w:hAnsi="黑体" w:cs="黑体" w:hint="eastAsia"/>
          <w:color w:val="333333"/>
          <w:kern w:val="0"/>
          <w:sz w:val="28"/>
          <w:szCs w:val="28"/>
          <w:shd w:val="clear" w:color="auto" w:fill="FFFFFF"/>
        </w:rPr>
        <w:t>组 织 考 试 鉴 定</w:t>
      </w:r>
    </w:p>
    <w:p w:rsidR="002C7FC0" w:rsidRDefault="002C7FC0" w:rsidP="002C7FC0">
      <w:pPr>
        <w:widowControl/>
        <w:spacing w:before="120" w:after="120" w:line="500" w:lineRule="atLeast"/>
        <w:ind w:right="46"/>
        <w:jc w:val="center"/>
        <w:rPr>
          <w:rFonts w:ascii="黑体" w:eastAsia="黑体" w:hAnsi="黑体" w:cs="黑体"/>
          <w:sz w:val="28"/>
          <w:szCs w:val="28"/>
        </w:rPr>
      </w:pPr>
      <w:r>
        <w:rPr>
          <w:sz w:val="28"/>
          <w:szCs w:val="28"/>
        </w:rPr>
        <w:pict>
          <v:shape id="下箭头 6" o:spid="_x0000_s1035" type="#_x0000_t67" style="position:absolute;left:0;text-align:left;margin-left:206.15pt;margin-top:28.45pt;width:6pt;height:12pt;z-index:251669504;v-text-anchor:middle" o:gfxdata="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a1qP1gAAAAkBAAAPAAAAAAAAAAEAIAAAACIAAABkcnMvZG93bnJldi54bWxQSwEC&#10;FAAUAAAACACHTuJArSxFXC8CAACEBAAADgAAAAAAAAABACAAAAAlAQAAZHJzL2Uyb0RvYy54bWxQ&#10;SwUGAAAAAAYABgBZAQAAxgUAAAAA&#10;" fillcolor="#4f81bd" strokecolor="#243f60" strokeweight="2pt"/>
        </w:pict>
      </w:r>
      <w:r>
        <w:rPr>
          <w:rFonts w:ascii="黑体" w:eastAsia="黑体" w:hAnsi="黑体" w:cs="黑体" w:hint="eastAsia"/>
          <w:sz w:val="28"/>
          <w:szCs w:val="28"/>
        </w:rPr>
        <w:t>考 核 结 果 处 理</w:t>
      </w:r>
    </w:p>
    <w:p w:rsidR="002C7FC0" w:rsidRDefault="002C7FC0" w:rsidP="002C7FC0">
      <w:pPr>
        <w:widowControl/>
        <w:spacing w:before="120" w:after="120" w:line="500" w:lineRule="atLeast"/>
        <w:ind w:right="46"/>
        <w:jc w:val="center"/>
        <w:rPr>
          <w:rFonts w:ascii="黑体" w:eastAsia="黑体" w:hAnsi="黑体" w:cs="黑体"/>
          <w:color w:val="333333"/>
          <w:kern w:val="0"/>
          <w:sz w:val="28"/>
          <w:szCs w:val="28"/>
          <w:shd w:val="clear" w:color="auto" w:fill="FFFFFF"/>
        </w:rPr>
      </w:pPr>
      <w:r>
        <w:rPr>
          <w:sz w:val="28"/>
          <w:szCs w:val="28"/>
        </w:rPr>
        <w:pict>
          <v:shape id="下箭头 35" o:spid="_x0000_s1029" type="#_x0000_t67" style="position:absolute;left:0;text-align:left;margin-left:206.9pt;margin-top:27.7pt;width:6pt;height:12pt;z-index:251663360;v-text-anchor:middle" o:gfxdata="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jhErNcAAAAJAQAADwAAAAAAAAABACAAAAAiAAAAZHJzL2Rvd25yZXYueG1sUEsB&#10;AhQAFAAAAAgAh07iQOwQK14vAgAAhAQAAA4AAAAAAAAAAQAgAAAAJgEAAGRycy9lMm9Eb2MueG1s&#10;UEsFBgAAAAAGAAYAWQEAAMcFAAAAAA==&#10;" fillcolor="#4f81bd" strokecolor="#243f60" strokeweight="2pt"/>
        </w:pict>
      </w:r>
      <w:r>
        <w:rPr>
          <w:rFonts w:ascii="黑体" w:eastAsia="黑体" w:hAnsi="黑体" w:cs="黑体" w:hint="eastAsia"/>
          <w:color w:val="333333"/>
          <w:kern w:val="0"/>
          <w:sz w:val="28"/>
          <w:szCs w:val="28"/>
          <w:shd w:val="clear" w:color="auto" w:fill="FFFFFF"/>
        </w:rPr>
        <w:t>填 报 考 核 资 料</w:t>
      </w:r>
    </w:p>
    <w:p w:rsidR="002C7FC0" w:rsidRDefault="002C7FC0" w:rsidP="002C7FC0">
      <w:pPr>
        <w:widowControl/>
        <w:spacing w:before="120" w:after="120" w:line="500" w:lineRule="atLeast"/>
        <w:ind w:right="46"/>
        <w:jc w:val="center"/>
        <w:rPr>
          <w:rFonts w:ascii="黑体" w:eastAsia="黑体" w:hAnsi="黑体" w:cs="黑体"/>
          <w:sz w:val="28"/>
          <w:szCs w:val="28"/>
        </w:rPr>
      </w:pPr>
      <w:r>
        <w:rPr>
          <w:rFonts w:ascii="黑体" w:eastAsia="黑体" w:hAnsi="黑体" w:cs="黑体"/>
          <w:sz w:val="28"/>
          <w:szCs w:val="28"/>
        </w:rPr>
        <w:pict>
          <v:shape id="下箭头 37" o:spid="_x0000_s1030" type="#_x0000_t67" style="position:absolute;left:0;text-align:left;margin-left:206.9pt;margin-top:28.7pt;width:6pt;height:12pt;z-index:251664384;v-text-anchor:middle" o:gfxdata="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lJG6fWAAAACQEAAA8AAAAAAAAAAQAgAAAAIgAAAGRycy9kb3ducmV2LnhtbFBL&#10;AQIUABQAAAAIAIdO4kCwfdpJMQIAAIQEAAAOAAAAAAAAAAEAIAAAACUBAABkcnMvZTJvRG9jLnht&#10;bFBLBQYAAAAABgAGAFkBAADIBQAAAAA=&#10;" fillcolor="#4f81bd" strokecolor="#243f60" strokeweight="2pt"/>
        </w:pict>
      </w:r>
      <w:r>
        <w:rPr>
          <w:rFonts w:ascii="黑体" w:eastAsia="黑体" w:hAnsi="黑体" w:cs="黑体" w:hint="eastAsia"/>
          <w:sz w:val="28"/>
          <w:szCs w:val="28"/>
        </w:rPr>
        <w:t>打 印 资 格 证 书</w:t>
      </w:r>
    </w:p>
    <w:p w:rsidR="002C7FC0" w:rsidRDefault="002C7FC0" w:rsidP="002C7FC0">
      <w:pPr>
        <w:widowControl/>
        <w:spacing w:before="120" w:after="120" w:line="500" w:lineRule="atLeast"/>
        <w:ind w:right="46"/>
        <w:jc w:val="center"/>
        <w:rPr>
          <w:rFonts w:ascii="黑体" w:eastAsia="黑体" w:hAnsi="黑体" w:cs="黑体"/>
          <w:color w:val="333333"/>
          <w:kern w:val="0"/>
          <w:sz w:val="28"/>
          <w:szCs w:val="28"/>
          <w:shd w:val="clear" w:color="auto" w:fill="FFFFFF"/>
        </w:rPr>
      </w:pPr>
      <w:r>
        <w:rPr>
          <w:sz w:val="28"/>
          <w:szCs w:val="28"/>
        </w:rPr>
        <w:pict>
          <v:shape id="下箭头 7" o:spid="_x0000_s1036" type="#_x0000_t67" style="position:absolute;left:0;text-align:left;margin-left:207.65pt;margin-top:27.7pt;width:6pt;height:12pt;z-index:251670528;v-text-anchor:middle" o:gfxdata="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EnnVdcAAAAJAQAADwAAAAAAAAABACAAAAAiAAAAZHJzL2Rvd25yZXYueG1sUEsB&#10;AhQAFAAAAAgAh07iQAq18hMvAgAAhAQAAA4AAAAAAAAAAQAgAAAAJgEAAGRycy9lMm9Eb2MueG1s&#10;UEsFBgAAAAAGAAYAWQEAAMcFAAAAAA==&#10;" fillcolor="#4f81bd" strokecolor="#243f60" strokeweight="2pt"/>
        </w:pict>
      </w:r>
      <w:r>
        <w:rPr>
          <w:rFonts w:ascii="黑体" w:eastAsia="黑体" w:hAnsi="黑体" w:cs="黑体" w:hint="eastAsia"/>
          <w:color w:val="333333"/>
          <w:kern w:val="0"/>
          <w:sz w:val="28"/>
          <w:szCs w:val="28"/>
          <w:shd w:val="clear" w:color="auto" w:fill="FFFFFF"/>
        </w:rPr>
        <w:t>领 取 发 放 证 书</w:t>
      </w:r>
    </w:p>
    <w:p w:rsidR="002C7FC0" w:rsidRDefault="002C7FC0" w:rsidP="002C7FC0">
      <w:pPr>
        <w:widowControl/>
        <w:spacing w:before="120" w:after="120" w:line="500" w:lineRule="atLeast"/>
        <w:ind w:right="46"/>
        <w:jc w:val="center"/>
        <w:rPr>
          <w:rFonts w:ascii="黑体" w:eastAsia="黑体" w:hAnsi="黑体" w:cs="黑体"/>
          <w:color w:val="333333"/>
          <w:kern w:val="0"/>
          <w:sz w:val="28"/>
          <w:szCs w:val="28"/>
          <w:shd w:val="clear" w:color="auto" w:fill="FFFFFF"/>
        </w:rPr>
      </w:pPr>
      <w:r>
        <w:rPr>
          <w:rFonts w:ascii="黑体" w:eastAsia="黑体" w:hAnsi="黑体" w:cs="黑体" w:hint="eastAsia"/>
          <w:color w:val="333333"/>
          <w:kern w:val="0"/>
          <w:sz w:val="28"/>
          <w:szCs w:val="28"/>
          <w:shd w:val="clear" w:color="auto" w:fill="FFFFFF"/>
        </w:rPr>
        <w:t>资 料 归 档 保 管</w:t>
      </w:r>
    </w:p>
    <w:p w:rsidR="002C7FC0" w:rsidRDefault="002C7FC0" w:rsidP="002C7FC0">
      <w:pPr>
        <w:spacing w:line="360" w:lineRule="auto"/>
        <w:jc w:val="center"/>
        <w:rPr>
          <w:rFonts w:ascii="宋体" w:hAnsi="宋体" w:cs="方正小标宋简体"/>
          <w:bCs/>
          <w:sz w:val="32"/>
          <w:szCs w:val="32"/>
        </w:rPr>
      </w:pPr>
    </w:p>
    <w:p w:rsidR="002C7FC0" w:rsidRDefault="002C7FC0" w:rsidP="002C7FC0">
      <w:pPr>
        <w:spacing w:line="360" w:lineRule="auto"/>
        <w:jc w:val="center"/>
        <w:rPr>
          <w:rFonts w:ascii="宋体" w:hAnsi="宋体" w:cs="方正小标宋简体"/>
          <w:bCs/>
          <w:sz w:val="32"/>
          <w:szCs w:val="32"/>
        </w:rPr>
      </w:pPr>
    </w:p>
    <w:p w:rsidR="002C7FC0" w:rsidRDefault="002C7FC0" w:rsidP="002C7FC0">
      <w:pPr>
        <w:spacing w:line="360" w:lineRule="auto"/>
        <w:jc w:val="center"/>
        <w:rPr>
          <w:rFonts w:ascii="宋体" w:hAnsi="宋体" w:cs="方正小标宋简体"/>
          <w:bCs/>
          <w:sz w:val="32"/>
          <w:szCs w:val="32"/>
        </w:rPr>
      </w:pPr>
    </w:p>
    <w:p w:rsidR="002C7FC0" w:rsidRDefault="002C7FC0" w:rsidP="002C7FC0">
      <w:pPr>
        <w:spacing w:line="360" w:lineRule="auto"/>
        <w:jc w:val="center"/>
        <w:rPr>
          <w:rFonts w:ascii="宋体" w:hAnsi="宋体" w:cs="方正小标宋简体"/>
          <w:bCs/>
          <w:sz w:val="32"/>
          <w:szCs w:val="32"/>
        </w:rPr>
      </w:pPr>
    </w:p>
    <w:p w:rsidR="002C7FC0" w:rsidRDefault="002C7FC0" w:rsidP="002C7FC0">
      <w:pPr>
        <w:spacing w:line="360" w:lineRule="auto"/>
        <w:jc w:val="center"/>
        <w:rPr>
          <w:rFonts w:ascii="宋体" w:hAnsi="宋体" w:cs="方正小标宋简体" w:hint="eastAsia"/>
          <w:b/>
          <w:sz w:val="28"/>
          <w:szCs w:val="28"/>
        </w:rPr>
      </w:pPr>
    </w:p>
    <w:p w:rsidR="002C7FC0" w:rsidRDefault="002C7FC0" w:rsidP="002C7FC0">
      <w:pPr>
        <w:spacing w:line="360" w:lineRule="auto"/>
        <w:jc w:val="center"/>
        <w:rPr>
          <w:rFonts w:ascii="宋体" w:hAnsi="宋体" w:cs="方正小标宋简体" w:hint="eastAsia"/>
          <w:b/>
          <w:sz w:val="28"/>
          <w:szCs w:val="28"/>
        </w:rPr>
      </w:pPr>
    </w:p>
    <w:p w:rsidR="002C7FC0" w:rsidRDefault="002C7FC0" w:rsidP="002C7FC0">
      <w:pPr>
        <w:spacing w:line="360" w:lineRule="auto"/>
        <w:jc w:val="center"/>
        <w:rPr>
          <w:rFonts w:ascii="宋体" w:hAnsi="宋体" w:cs="方正小标宋简体"/>
          <w:b/>
          <w:sz w:val="28"/>
          <w:szCs w:val="28"/>
        </w:rPr>
      </w:pPr>
      <w:r>
        <w:rPr>
          <w:rFonts w:ascii="宋体" w:hAnsi="宋体" w:cs="方正小标宋简体" w:hint="eastAsia"/>
          <w:b/>
          <w:sz w:val="28"/>
          <w:szCs w:val="28"/>
        </w:rPr>
        <w:lastRenderedPageBreak/>
        <w:t>报名审查制度</w:t>
      </w:r>
    </w:p>
    <w:p w:rsidR="002C7FC0" w:rsidRDefault="002C7FC0" w:rsidP="002C7FC0">
      <w:pPr>
        <w:spacing w:line="360" w:lineRule="auto"/>
        <w:ind w:firstLineChars="200" w:firstLine="560"/>
        <w:rPr>
          <w:rFonts w:ascii="宋体" w:hAnsi="宋体"/>
          <w:sz w:val="28"/>
          <w:szCs w:val="28"/>
        </w:rPr>
      </w:pP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为进一步规范职业技能等级认定行为，维护职业资格证书的严肃性和权威性，特制定本制度。</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一、职业技能等级认定机构负责报名考生的资格条件审查。</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二、职业技能等级认定机构依据《国家职业标准》中规定的等级标准，对报名等级认定对象资格条件（如身份证、毕业证书、《职业资格证书》、单位出具的从事本工种工作年限证明等），严格逐个审查，符合条件的考生，填写《职业技能等级认定申报表》一式两份，并加盖等级认定机构专用章。</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三、对不符合条件者取消等级认定资格，合格者方可参加的职业技能等级认定。</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四、职业技能等级认定机构上报的考生资料要真实准确，不得弄虚作假。</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五、职业技能等级认定机构收取等级认定费用时，要严格执行省市物价部门规定的收费标准，不得收取标准以外的费用。</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六、职业技能等级认定机构对报名考生的信息资料，要建档保存，以备核查。</w:t>
      </w:r>
    </w:p>
    <w:p w:rsidR="002C7FC0" w:rsidRDefault="002C7FC0" w:rsidP="002C7FC0">
      <w:pPr>
        <w:spacing w:line="360" w:lineRule="auto"/>
        <w:rPr>
          <w:rFonts w:ascii="宋体" w:hAnsi="宋体"/>
          <w:b/>
          <w:sz w:val="28"/>
          <w:szCs w:val="28"/>
        </w:rPr>
      </w:pPr>
    </w:p>
    <w:p w:rsidR="002C7FC0" w:rsidRDefault="002C7FC0" w:rsidP="002C7FC0">
      <w:pPr>
        <w:spacing w:line="360" w:lineRule="auto"/>
        <w:rPr>
          <w:rFonts w:ascii="宋体" w:hAnsi="宋体"/>
          <w:b/>
          <w:sz w:val="28"/>
          <w:szCs w:val="28"/>
        </w:rPr>
      </w:pPr>
    </w:p>
    <w:p w:rsidR="002C7FC0" w:rsidRDefault="002C7FC0" w:rsidP="002C7FC0">
      <w:pPr>
        <w:spacing w:line="360" w:lineRule="auto"/>
        <w:rPr>
          <w:rFonts w:ascii="宋体" w:hAnsi="宋体"/>
          <w:b/>
          <w:sz w:val="28"/>
          <w:szCs w:val="28"/>
        </w:rPr>
      </w:pPr>
    </w:p>
    <w:p w:rsidR="002C7FC0" w:rsidRDefault="002C7FC0" w:rsidP="002C7FC0">
      <w:pPr>
        <w:spacing w:line="360" w:lineRule="auto"/>
        <w:rPr>
          <w:rFonts w:ascii="宋体" w:hAnsi="宋体"/>
          <w:b/>
          <w:sz w:val="28"/>
          <w:szCs w:val="28"/>
        </w:rPr>
      </w:pPr>
    </w:p>
    <w:p w:rsidR="002C7FC0" w:rsidRDefault="002C7FC0" w:rsidP="002C7FC0">
      <w:pPr>
        <w:spacing w:line="360" w:lineRule="auto"/>
        <w:rPr>
          <w:rFonts w:ascii="宋体" w:hAnsi="宋体"/>
          <w:b/>
          <w:sz w:val="28"/>
          <w:szCs w:val="28"/>
        </w:rPr>
      </w:pPr>
    </w:p>
    <w:p w:rsidR="002C7FC0" w:rsidRDefault="002C7FC0" w:rsidP="002C7FC0">
      <w:pPr>
        <w:spacing w:line="360" w:lineRule="auto"/>
        <w:jc w:val="center"/>
        <w:rPr>
          <w:rFonts w:ascii="宋体" w:hAnsi="宋体" w:cs="方正小标宋简体"/>
          <w:b/>
          <w:sz w:val="28"/>
          <w:szCs w:val="28"/>
        </w:rPr>
      </w:pPr>
      <w:r>
        <w:rPr>
          <w:rFonts w:ascii="宋体" w:hAnsi="宋体" w:cs="方正小标宋简体" w:hint="eastAsia"/>
          <w:b/>
          <w:sz w:val="28"/>
          <w:szCs w:val="28"/>
        </w:rPr>
        <w:t>考评人员工作守则</w:t>
      </w:r>
    </w:p>
    <w:p w:rsidR="002C7FC0" w:rsidRDefault="002C7FC0" w:rsidP="002C7FC0">
      <w:pPr>
        <w:spacing w:line="360" w:lineRule="auto"/>
        <w:ind w:firstLineChars="200" w:firstLine="560"/>
        <w:rPr>
          <w:rFonts w:ascii="宋体" w:hAnsi="宋体"/>
          <w:sz w:val="28"/>
          <w:szCs w:val="28"/>
        </w:rPr>
      </w:pP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为规范职业技能等级认定考评人员的考评行为，严格考务工作程序，特制定本守则。</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一、职业技能等级认定考评人员是指在规定职业工种、等级和类别范围内，按照统一考核方法、职业标准和考核要求，对职业技能等级认定对象实施考核、评审的人员。</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二、所有职业技能等级认定机构的考评人员应自觉遵守本守则。</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三、本守则的执行受市人社部门的监督。</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四、考评人员分为考评员和高级考评员两个等级。考评员可承担初、中、高级技能（职业技能等级认定五级、四级、三级）的认定；高级考评员可承担技师、高级技师（职业技能等级认定二级、一级）及其以下职业技能等级认定。</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五、考评人员应在规定职业（工种）及其资格等级范围内，按照职业技能等级认定有关政策规定，对考核对象相应等级的知识、技能水平进行检测和评价。</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六、考评人员应认真学习职业技能等级认定有关的法律、法规和政策，刻苦钻研认定理论和考评技术，不断提高理论政策水平和业务技能。</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七、考评员应独立完成考评任务，认真履行考评职责，严格执行认定规程和考场规则。</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lastRenderedPageBreak/>
        <w:t>八、考评员在执行等级认定任务时，应佩戴考评人员证卡，严肃考评工作作风。</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九、考评员在评定成绩时应严格按照评分标准及要求评定。</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十、考评员要保持高度的职业道德水平修养，忠于职守，公道正派，清正廉洁，坚决抵制影响或改变正常考评结果的要求；自觉执行对其亲属、朋友和师生、师徒的回避制度。</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十一、考评员应自觉接受人社部门和职业技能等级认定中心的监督检查，接受职业技能等级认定质量督导人员的技术指导和监督。</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十二、考评员必须严格遵守职业技能等级认定工作的各项保密规定。</w:t>
      </w:r>
    </w:p>
    <w:p w:rsidR="002C7FC0" w:rsidRDefault="002C7FC0" w:rsidP="002C7FC0">
      <w:pPr>
        <w:spacing w:line="360" w:lineRule="auto"/>
        <w:jc w:val="center"/>
        <w:rPr>
          <w:rFonts w:ascii="宋体" w:hAnsi="宋体"/>
          <w:b/>
          <w:sz w:val="28"/>
          <w:szCs w:val="28"/>
        </w:rPr>
      </w:pPr>
    </w:p>
    <w:p w:rsidR="002C7FC0" w:rsidRDefault="002C7FC0" w:rsidP="002C7FC0">
      <w:pPr>
        <w:spacing w:line="360" w:lineRule="auto"/>
        <w:rPr>
          <w:rFonts w:ascii="宋体" w:hAnsi="宋体"/>
          <w:b/>
          <w:sz w:val="28"/>
          <w:szCs w:val="28"/>
        </w:rPr>
      </w:pPr>
    </w:p>
    <w:p w:rsidR="002C7FC0" w:rsidRDefault="002C7FC0" w:rsidP="002C7FC0">
      <w:pPr>
        <w:spacing w:line="360" w:lineRule="auto"/>
        <w:jc w:val="center"/>
        <w:rPr>
          <w:rFonts w:ascii="宋体" w:hAnsi="宋体" w:cs="方正小标宋简体" w:hint="eastAsia"/>
          <w:b/>
          <w:sz w:val="28"/>
          <w:szCs w:val="28"/>
        </w:rPr>
      </w:pPr>
    </w:p>
    <w:p w:rsidR="002C7FC0" w:rsidRDefault="002C7FC0" w:rsidP="002C7FC0">
      <w:pPr>
        <w:spacing w:line="360" w:lineRule="auto"/>
        <w:jc w:val="center"/>
        <w:rPr>
          <w:rFonts w:ascii="宋体" w:hAnsi="宋体" w:cs="方正小标宋简体" w:hint="eastAsia"/>
          <w:b/>
          <w:sz w:val="28"/>
          <w:szCs w:val="28"/>
        </w:rPr>
      </w:pPr>
    </w:p>
    <w:p w:rsidR="002C7FC0" w:rsidRDefault="002C7FC0" w:rsidP="002C7FC0">
      <w:pPr>
        <w:spacing w:line="360" w:lineRule="auto"/>
        <w:jc w:val="center"/>
        <w:rPr>
          <w:rFonts w:ascii="宋体" w:hAnsi="宋体" w:cs="方正小标宋简体" w:hint="eastAsia"/>
          <w:b/>
          <w:sz w:val="28"/>
          <w:szCs w:val="28"/>
        </w:rPr>
      </w:pPr>
    </w:p>
    <w:p w:rsidR="002C7FC0" w:rsidRDefault="002C7FC0" w:rsidP="002C7FC0">
      <w:pPr>
        <w:spacing w:line="360" w:lineRule="auto"/>
        <w:jc w:val="center"/>
        <w:rPr>
          <w:rFonts w:ascii="宋体" w:hAnsi="宋体" w:cs="方正小标宋简体" w:hint="eastAsia"/>
          <w:b/>
          <w:sz w:val="28"/>
          <w:szCs w:val="28"/>
        </w:rPr>
      </w:pPr>
    </w:p>
    <w:p w:rsidR="002C7FC0" w:rsidRDefault="002C7FC0" w:rsidP="002C7FC0">
      <w:pPr>
        <w:spacing w:line="360" w:lineRule="auto"/>
        <w:jc w:val="center"/>
        <w:rPr>
          <w:rFonts w:ascii="宋体" w:hAnsi="宋体" w:cs="方正小标宋简体" w:hint="eastAsia"/>
          <w:b/>
          <w:sz w:val="28"/>
          <w:szCs w:val="28"/>
        </w:rPr>
      </w:pPr>
    </w:p>
    <w:p w:rsidR="002C7FC0" w:rsidRDefault="002C7FC0" w:rsidP="002C7FC0">
      <w:pPr>
        <w:spacing w:line="360" w:lineRule="auto"/>
        <w:jc w:val="center"/>
        <w:rPr>
          <w:rFonts w:ascii="宋体" w:hAnsi="宋体" w:cs="方正小标宋简体" w:hint="eastAsia"/>
          <w:b/>
          <w:sz w:val="28"/>
          <w:szCs w:val="28"/>
        </w:rPr>
      </w:pPr>
    </w:p>
    <w:p w:rsidR="002C7FC0" w:rsidRDefault="002C7FC0" w:rsidP="002C7FC0">
      <w:pPr>
        <w:spacing w:line="360" w:lineRule="auto"/>
        <w:jc w:val="center"/>
        <w:rPr>
          <w:rFonts w:ascii="宋体" w:hAnsi="宋体" w:cs="方正小标宋简体" w:hint="eastAsia"/>
          <w:b/>
          <w:sz w:val="28"/>
          <w:szCs w:val="28"/>
        </w:rPr>
      </w:pPr>
    </w:p>
    <w:p w:rsidR="002C7FC0" w:rsidRDefault="002C7FC0" w:rsidP="002C7FC0">
      <w:pPr>
        <w:spacing w:line="360" w:lineRule="auto"/>
        <w:jc w:val="center"/>
        <w:rPr>
          <w:rFonts w:ascii="宋体" w:hAnsi="宋体" w:cs="方正小标宋简体" w:hint="eastAsia"/>
          <w:b/>
          <w:sz w:val="28"/>
          <w:szCs w:val="28"/>
        </w:rPr>
      </w:pPr>
    </w:p>
    <w:p w:rsidR="002C7FC0" w:rsidRDefault="002C7FC0" w:rsidP="002C7FC0">
      <w:pPr>
        <w:spacing w:line="360" w:lineRule="auto"/>
        <w:jc w:val="center"/>
        <w:rPr>
          <w:rFonts w:ascii="宋体" w:hAnsi="宋体" w:cs="方正小标宋简体" w:hint="eastAsia"/>
          <w:b/>
          <w:sz w:val="28"/>
          <w:szCs w:val="28"/>
        </w:rPr>
      </w:pPr>
    </w:p>
    <w:p w:rsidR="002C7FC0" w:rsidRDefault="002C7FC0" w:rsidP="002C7FC0">
      <w:pPr>
        <w:spacing w:line="360" w:lineRule="auto"/>
        <w:jc w:val="center"/>
        <w:rPr>
          <w:rFonts w:ascii="宋体" w:hAnsi="宋体" w:cs="方正小标宋简体" w:hint="eastAsia"/>
          <w:b/>
          <w:sz w:val="28"/>
          <w:szCs w:val="28"/>
        </w:rPr>
      </w:pPr>
    </w:p>
    <w:p w:rsidR="002C7FC0" w:rsidRDefault="002C7FC0" w:rsidP="002C7FC0">
      <w:pPr>
        <w:spacing w:line="360" w:lineRule="auto"/>
        <w:jc w:val="center"/>
        <w:rPr>
          <w:rFonts w:ascii="宋体" w:hAnsi="宋体" w:cs="方正小标宋简体"/>
          <w:b/>
          <w:sz w:val="28"/>
          <w:szCs w:val="28"/>
        </w:rPr>
      </w:pPr>
      <w:r>
        <w:rPr>
          <w:rFonts w:ascii="宋体" w:hAnsi="宋体" w:cs="方正小标宋简体" w:hint="eastAsia"/>
          <w:b/>
          <w:sz w:val="28"/>
          <w:szCs w:val="28"/>
        </w:rPr>
        <w:lastRenderedPageBreak/>
        <w:t>考务人员工作守则</w:t>
      </w:r>
    </w:p>
    <w:p w:rsidR="002C7FC0" w:rsidRDefault="002C7FC0" w:rsidP="002C7FC0">
      <w:pPr>
        <w:spacing w:line="360" w:lineRule="auto"/>
        <w:ind w:firstLineChars="200" w:firstLine="560"/>
        <w:rPr>
          <w:rFonts w:ascii="宋体" w:hAnsi="宋体"/>
          <w:sz w:val="28"/>
          <w:szCs w:val="28"/>
        </w:rPr>
      </w:pP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为规范考务人员的行为，保证职业技能等级认定的严肃性和权威性特制定本守则。</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一、职业技能等级认定考务人员主要包括：现场负责人、监考人员、巡视人员和工作人员。</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二、考务人员必须按时到达工作岗位并履行职责，因事不能按时就位履行职责，应提前请假。</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三、考务人在执行考务工作时，必须佩带相应的考务人员（即：巡考、主考、监考）胸卡。</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四、考务人员在履行职责期间，不能擅离职守。因病或其他特殊原因不能继续履行职责时，要经等级认定机构负责人同意并有人接替后方可离开。</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五、考务人员必须保守等级认定试题、成绩的秘密。</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六、考务人员在认定前要做好职业技能等级认定关设备、场地的准备和检查工作。</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七、考务人员应执行对亲属、朋友、师徒的回避制度。</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八、考务人员必须严格遵守和执行职业技能等级认定的场地规则，维持场地秩序，杜绝各类考试作弊现象的发生，并做好记录，以确保工作的公平、公正性。</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九、考务人员必须秉公办事，严守纪律，不许弄虚作假、徇私舞弊、以权谋私，应主动接受人社部门的监督。</w:t>
      </w:r>
    </w:p>
    <w:p w:rsidR="002C7FC0" w:rsidRDefault="002C7FC0" w:rsidP="002C7FC0">
      <w:pPr>
        <w:spacing w:line="360" w:lineRule="auto"/>
        <w:jc w:val="center"/>
        <w:rPr>
          <w:rFonts w:ascii="宋体" w:hAnsi="宋体" w:cs="方正小标宋简体"/>
          <w:b/>
          <w:sz w:val="28"/>
          <w:szCs w:val="28"/>
        </w:rPr>
      </w:pPr>
      <w:r>
        <w:rPr>
          <w:rFonts w:ascii="宋体" w:hAnsi="宋体" w:cs="方正小标宋简体" w:hint="eastAsia"/>
          <w:b/>
          <w:sz w:val="28"/>
          <w:szCs w:val="28"/>
        </w:rPr>
        <w:lastRenderedPageBreak/>
        <w:t>考场管理制度</w:t>
      </w:r>
    </w:p>
    <w:p w:rsidR="002C7FC0" w:rsidRDefault="002C7FC0" w:rsidP="002C7FC0">
      <w:pPr>
        <w:spacing w:line="360" w:lineRule="auto"/>
        <w:ind w:firstLineChars="200" w:firstLine="560"/>
        <w:rPr>
          <w:rFonts w:ascii="宋体" w:hAnsi="宋体"/>
          <w:sz w:val="28"/>
          <w:szCs w:val="28"/>
        </w:rPr>
      </w:pP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为了严格规范考场行为，维护考场秩序，保证等级认定质量，特定本规则。</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一、考生需在开考前15分钟凭准考证进入考场，对号入座，入座后将准考证放在桌面和工位显著位置，以便监考人员核对。</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二、迟到30分钟不得入场。开考30分钟后，才准交考卷和考件退场。</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三、考生理论考试除带必要的文具（如钢笔、圆珠笔、墨水、角尺、圆规、三角板、计算器等），操作技能考试除带必要的工具和通知要求携带的物品外，任何已加工过的类似考件（成品或半成品）均不准带入考场。</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四、考生答卷一律用蓝（黑）色钢笔或圆珠笔书写，字迹要公整、清楚。不得在考卷或考件上作任何标记，违者一律不给分。</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五、考生如对试题、考件发生疑问，可举手向监考人员询问，但不得涉及试题内容。</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六、考生在考场内必须保持安静，不准吸烟，交头接耳、左顾右盼，不得在场内随意走动，严禁偷看、抄袭他人试卷，不得传递答案、交换试卷。</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七、考生进入考场后必须关掉手机等通讯设备。</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八、专业理论考试必须单人单桌。</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九、考试结束时间一到，考生应立即停止答卷，或停止加工考件，</w:t>
      </w:r>
      <w:r>
        <w:rPr>
          <w:rFonts w:ascii="宋体" w:hAnsi="宋体" w:cs="宋体" w:hint="eastAsia"/>
          <w:sz w:val="28"/>
          <w:szCs w:val="28"/>
        </w:rPr>
        <w:lastRenderedPageBreak/>
        <w:t>立即离开考场，不得将试卷及其稿纸或已加工的考件带出考场，离场后不得在考场附近逗留、交谈。</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十、技能操作考试不准提示或指导别人加工考件，不准替别人加工考件等，对于违反考场纪律者，视其情节轻重，分别给予批评教育或取消考试资格等处理。</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十一、考试中，考生如有特殊情况中途需要暂时离开考场时，要经监考或考评人员允许，并由专人陪同。</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十二、考生参加技能操作考试时，要按卫生要求和劳动保护的规定穿戴劳动保护用品和工作服。</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十三、进行技能操作考试时必须严格遵守安全操作规程，听从考评员的指导，对不听从劝阻的考生可停止其考试，违章操作损坏设备的考生应赔偿损失。</w:t>
      </w:r>
    </w:p>
    <w:p w:rsidR="002C7FC0" w:rsidRDefault="002C7FC0" w:rsidP="002C7FC0">
      <w:pPr>
        <w:spacing w:line="360" w:lineRule="auto"/>
        <w:rPr>
          <w:rFonts w:ascii="宋体" w:hAnsi="宋体"/>
          <w:sz w:val="32"/>
          <w:szCs w:val="32"/>
        </w:rPr>
      </w:pPr>
    </w:p>
    <w:p w:rsidR="002C7FC0" w:rsidRDefault="002C7FC0" w:rsidP="002C7FC0">
      <w:pPr>
        <w:spacing w:line="360" w:lineRule="auto"/>
        <w:rPr>
          <w:rFonts w:ascii="宋体" w:hAnsi="宋体" w:cs="方正小标宋简体"/>
          <w:bCs/>
          <w:sz w:val="32"/>
          <w:szCs w:val="32"/>
        </w:rPr>
      </w:pPr>
      <w:r>
        <w:rPr>
          <w:rFonts w:ascii="宋体" w:hAnsi="宋体" w:cs="方正小标宋简体" w:hint="eastAsia"/>
          <w:bCs/>
          <w:sz w:val="32"/>
          <w:szCs w:val="32"/>
        </w:rPr>
        <w:br w:type="page"/>
      </w:r>
    </w:p>
    <w:p w:rsidR="002C7FC0" w:rsidRDefault="002C7FC0" w:rsidP="002C7FC0">
      <w:pPr>
        <w:spacing w:line="360" w:lineRule="auto"/>
        <w:jc w:val="center"/>
        <w:rPr>
          <w:rFonts w:ascii="宋体" w:hAnsi="宋体" w:cs="方正小标宋简体"/>
          <w:b/>
          <w:sz w:val="28"/>
          <w:szCs w:val="28"/>
        </w:rPr>
      </w:pPr>
      <w:r>
        <w:rPr>
          <w:rFonts w:ascii="宋体" w:hAnsi="宋体" w:cs="方正小标宋简体" w:hint="eastAsia"/>
          <w:b/>
          <w:sz w:val="28"/>
          <w:szCs w:val="28"/>
        </w:rPr>
        <w:lastRenderedPageBreak/>
        <w:t>理论知识考试规则</w:t>
      </w:r>
    </w:p>
    <w:p w:rsidR="002C7FC0" w:rsidRDefault="002C7FC0" w:rsidP="002C7FC0">
      <w:pPr>
        <w:spacing w:line="360" w:lineRule="auto"/>
        <w:ind w:firstLineChars="200" w:firstLine="640"/>
        <w:rPr>
          <w:rFonts w:ascii="宋体" w:hAnsi="宋体"/>
          <w:sz w:val="32"/>
          <w:szCs w:val="32"/>
        </w:rPr>
      </w:pP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为了严肃职业技能等级认定考场纪律，保证考试规范有序，特制定本规则。</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一、理论知识考试必须按照上级主管部门的相关要求，一般采用闭卷考试的方法，必要时辅之以答辩的形式。</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二、试题一律从试题库提取，没有统一题库的，由机构组织专家委员会编制，报市职业技能鉴定中心备案。</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三、试题从印制、密封、运输、保管到发放，要严格遵守保密制度，以防泄密和丢失。</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四、理论知识考试的时间应严格按新规定时间进行，不得缩短和延长。</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五、考试过程中必须严格按照考场规则进行。</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六、考试成绩以100分为满分，60分为及格。</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七、阅卷人员必须具有相应的考评资格，较高的业务能力、负责的工作精神和职业道德水平。同时阅卷人员要熟悉监考工作，能够认真理解和掌握本次认定的标准答案，检测方法和评分标准，客观公正地阅卷评分，以维护职业技能等级认定的公正性、科学性和权威性。</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八、考试地评阅应采用流水作业法，按评分标准严格评阅，每份试卷至少由两人评阅。考评组组长负责核查和汇总分数，发现评阅错误及时改正，并在改正处签字。评分结束后应予以抽查，失误率在1以上，应重新评阅，评卷人员应用红笔标明得分。</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lastRenderedPageBreak/>
        <w:t>九、发现雷同试卷，有暗示记号或其他作弊行为的试卷，经核实后宣布作废。</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十、试卷评阅完毕，经抽查合格后方可拆线登记成绩。专业理论知识考试成绩由专人负责登记，登记完毕后应进行核实，以防漏登和错登。</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十一、监考、阅卷、登记人员要在各自负责的成绩单上签字，以备核查。</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十二、在未公布考试成绩前，任何人不得泄露认定成绩。</w:t>
      </w:r>
    </w:p>
    <w:p w:rsidR="002C7FC0" w:rsidRDefault="002C7FC0" w:rsidP="002C7FC0">
      <w:pPr>
        <w:spacing w:line="360" w:lineRule="auto"/>
        <w:ind w:firstLineChars="200" w:firstLine="560"/>
        <w:rPr>
          <w:rFonts w:ascii="宋体" w:hAnsi="宋体" w:cs="宋体"/>
          <w:sz w:val="28"/>
          <w:szCs w:val="28"/>
        </w:rPr>
      </w:pPr>
      <w:r>
        <w:rPr>
          <w:rFonts w:ascii="宋体" w:hAnsi="宋体" w:cs="宋体" w:hint="eastAsia"/>
          <w:sz w:val="28"/>
          <w:szCs w:val="28"/>
        </w:rPr>
        <w:t>十三、试卷、登记分数等原始资料应保存一年以上，以备核查。</w:t>
      </w:r>
    </w:p>
    <w:p w:rsidR="002C7FC0" w:rsidRDefault="002C7FC0" w:rsidP="002C7FC0">
      <w:pPr>
        <w:spacing w:line="360" w:lineRule="auto"/>
        <w:jc w:val="center"/>
        <w:rPr>
          <w:rFonts w:ascii="宋体" w:hAnsi="宋体"/>
          <w:b/>
          <w:sz w:val="32"/>
          <w:szCs w:val="32"/>
        </w:rPr>
      </w:pPr>
    </w:p>
    <w:p w:rsidR="002C7FC0" w:rsidRDefault="002C7FC0" w:rsidP="002C7FC0">
      <w:pPr>
        <w:spacing w:line="360" w:lineRule="auto"/>
        <w:rPr>
          <w:rFonts w:ascii="宋体" w:hAnsi="宋体" w:cs="方正小标宋简体"/>
          <w:bCs/>
          <w:sz w:val="32"/>
          <w:szCs w:val="32"/>
        </w:rPr>
      </w:pPr>
      <w:r>
        <w:rPr>
          <w:rFonts w:ascii="宋体" w:hAnsi="宋体" w:cs="方正小标宋简体" w:hint="eastAsia"/>
          <w:bCs/>
          <w:sz w:val="32"/>
          <w:szCs w:val="32"/>
        </w:rPr>
        <w:br w:type="page"/>
      </w:r>
    </w:p>
    <w:p w:rsidR="002C7FC0" w:rsidRDefault="002C7FC0" w:rsidP="002C7FC0">
      <w:pPr>
        <w:spacing w:line="360" w:lineRule="auto"/>
        <w:jc w:val="center"/>
        <w:rPr>
          <w:rFonts w:ascii="宋体" w:hAnsi="宋体" w:cs="方正小标宋简体"/>
          <w:b/>
          <w:sz w:val="28"/>
          <w:szCs w:val="28"/>
        </w:rPr>
      </w:pPr>
      <w:r>
        <w:rPr>
          <w:rFonts w:ascii="宋体" w:hAnsi="宋体" w:cs="方正小标宋简体" w:hint="eastAsia"/>
          <w:b/>
          <w:sz w:val="28"/>
          <w:szCs w:val="28"/>
        </w:rPr>
        <w:lastRenderedPageBreak/>
        <w:t>技能操作考试规则</w:t>
      </w:r>
    </w:p>
    <w:p w:rsidR="002C7FC0" w:rsidRDefault="002C7FC0" w:rsidP="002C7FC0">
      <w:pPr>
        <w:spacing w:line="600" w:lineRule="exact"/>
        <w:ind w:firstLineChars="200" w:firstLine="560"/>
        <w:rPr>
          <w:rFonts w:ascii="宋体" w:hAnsi="宋体"/>
          <w:sz w:val="28"/>
          <w:szCs w:val="28"/>
        </w:rPr>
      </w:pPr>
      <w:r>
        <w:rPr>
          <w:rFonts w:ascii="宋体" w:hAnsi="宋体" w:hint="eastAsia"/>
          <w:sz w:val="28"/>
          <w:szCs w:val="28"/>
        </w:rPr>
        <w:t>为了严格规范职业技能等级认定考试行为，保证考试规范有序，特制定本规则。</w:t>
      </w:r>
    </w:p>
    <w:p w:rsidR="002C7FC0" w:rsidRDefault="002C7FC0" w:rsidP="002C7FC0">
      <w:pPr>
        <w:spacing w:line="600" w:lineRule="exact"/>
        <w:ind w:firstLineChars="200" w:firstLine="560"/>
        <w:rPr>
          <w:rFonts w:ascii="宋体" w:hAnsi="宋体"/>
          <w:sz w:val="28"/>
          <w:szCs w:val="28"/>
        </w:rPr>
      </w:pPr>
      <w:r>
        <w:rPr>
          <w:rFonts w:ascii="宋体" w:hAnsi="宋体" w:hint="eastAsia"/>
          <w:sz w:val="28"/>
          <w:szCs w:val="28"/>
        </w:rPr>
        <w:t>一、试题一律从试题库提取，目前没有统一题库的，由机构组织专家委员会编制，报市职业技能鉴定中心备案。</w:t>
      </w:r>
    </w:p>
    <w:p w:rsidR="002C7FC0" w:rsidRDefault="002C7FC0" w:rsidP="002C7FC0">
      <w:pPr>
        <w:spacing w:line="600" w:lineRule="exact"/>
        <w:ind w:firstLineChars="200" w:firstLine="560"/>
        <w:rPr>
          <w:rFonts w:ascii="宋体" w:hAnsi="宋体"/>
          <w:sz w:val="28"/>
          <w:szCs w:val="28"/>
        </w:rPr>
      </w:pPr>
      <w:r>
        <w:rPr>
          <w:rFonts w:ascii="宋体" w:hAnsi="宋体" w:hint="eastAsia"/>
          <w:sz w:val="28"/>
          <w:szCs w:val="28"/>
        </w:rPr>
        <w:t>二、试题从印制、密封、运输、保管到发放，必须严格遵守保密制度，防止泄密和丢失。</w:t>
      </w:r>
    </w:p>
    <w:p w:rsidR="002C7FC0" w:rsidRDefault="002C7FC0" w:rsidP="002C7FC0">
      <w:pPr>
        <w:spacing w:line="600" w:lineRule="exact"/>
        <w:ind w:firstLineChars="200" w:firstLine="560"/>
        <w:rPr>
          <w:rFonts w:ascii="宋体" w:hAnsi="宋体"/>
          <w:sz w:val="28"/>
          <w:szCs w:val="28"/>
        </w:rPr>
      </w:pPr>
      <w:r>
        <w:rPr>
          <w:rFonts w:ascii="宋体" w:hAnsi="宋体" w:hint="eastAsia"/>
          <w:sz w:val="28"/>
          <w:szCs w:val="28"/>
        </w:rPr>
        <w:t>三、必须严格按照考试规则进行技能操作考试。</w:t>
      </w:r>
    </w:p>
    <w:p w:rsidR="002C7FC0" w:rsidRDefault="002C7FC0" w:rsidP="002C7FC0">
      <w:pPr>
        <w:spacing w:line="600" w:lineRule="exact"/>
        <w:ind w:firstLineChars="200" w:firstLine="560"/>
        <w:rPr>
          <w:rFonts w:ascii="宋体" w:hAnsi="宋体"/>
          <w:sz w:val="28"/>
          <w:szCs w:val="28"/>
        </w:rPr>
      </w:pPr>
      <w:r>
        <w:rPr>
          <w:rFonts w:ascii="宋体" w:hAnsi="宋体" w:hint="eastAsia"/>
          <w:sz w:val="28"/>
          <w:szCs w:val="28"/>
        </w:rPr>
        <w:t>四、考试成绩满分为</w:t>
      </w:r>
      <w:r>
        <w:rPr>
          <w:rFonts w:ascii="宋体" w:hAnsi="宋体"/>
          <w:sz w:val="28"/>
          <w:szCs w:val="28"/>
        </w:rPr>
        <w:t>100</w:t>
      </w:r>
      <w:r>
        <w:rPr>
          <w:rFonts w:ascii="宋体" w:hAnsi="宋体" w:hint="eastAsia"/>
          <w:sz w:val="28"/>
          <w:szCs w:val="28"/>
        </w:rPr>
        <w:t>分，</w:t>
      </w:r>
      <w:r>
        <w:rPr>
          <w:rFonts w:ascii="宋体" w:hAnsi="宋体"/>
          <w:sz w:val="28"/>
          <w:szCs w:val="28"/>
        </w:rPr>
        <w:t>60</w:t>
      </w:r>
      <w:r>
        <w:rPr>
          <w:rFonts w:ascii="宋体" w:hAnsi="宋体" w:hint="eastAsia"/>
          <w:sz w:val="28"/>
          <w:szCs w:val="28"/>
        </w:rPr>
        <w:t>分为及格。属于分项考试的，各项先分别评分，以加权复核或权平均法计算最后得分。</w:t>
      </w:r>
    </w:p>
    <w:p w:rsidR="002C7FC0" w:rsidRDefault="002C7FC0" w:rsidP="002C7FC0">
      <w:pPr>
        <w:spacing w:line="600" w:lineRule="exact"/>
        <w:ind w:firstLineChars="200" w:firstLine="560"/>
        <w:rPr>
          <w:rFonts w:ascii="宋体" w:hAnsi="宋体"/>
          <w:sz w:val="28"/>
          <w:szCs w:val="28"/>
        </w:rPr>
      </w:pPr>
      <w:r>
        <w:rPr>
          <w:rFonts w:ascii="宋体" w:hAnsi="宋体" w:hint="eastAsia"/>
          <w:sz w:val="28"/>
          <w:szCs w:val="28"/>
        </w:rPr>
        <w:t>五、除特殊要求外，测试评分人员不参与监考，不与考生见面。</w:t>
      </w:r>
    </w:p>
    <w:p w:rsidR="002C7FC0" w:rsidRDefault="002C7FC0" w:rsidP="002C7FC0">
      <w:pPr>
        <w:spacing w:line="600" w:lineRule="exact"/>
        <w:ind w:firstLineChars="200" w:firstLine="560"/>
        <w:rPr>
          <w:rFonts w:ascii="宋体" w:hAnsi="宋体"/>
          <w:sz w:val="28"/>
          <w:szCs w:val="28"/>
        </w:rPr>
      </w:pPr>
      <w:r>
        <w:rPr>
          <w:rFonts w:ascii="宋体" w:hAnsi="宋体" w:hint="eastAsia"/>
          <w:sz w:val="28"/>
          <w:szCs w:val="28"/>
        </w:rPr>
        <w:t>六、评分人员必须严格按照评分标准及要求逐项测评打分，认真填写测评记录，完成额定工作量。评分结束后进行复查和抽查，失误率在</w:t>
      </w:r>
      <w:r>
        <w:rPr>
          <w:rFonts w:ascii="宋体" w:hAnsi="宋体"/>
          <w:sz w:val="28"/>
          <w:szCs w:val="28"/>
        </w:rPr>
        <w:t>1</w:t>
      </w:r>
      <w:r>
        <w:rPr>
          <w:rFonts w:ascii="宋体" w:hAnsi="宋体" w:hint="eastAsia"/>
          <w:sz w:val="28"/>
          <w:szCs w:val="28"/>
        </w:rPr>
        <w:t>以上的，应全部复评。</w:t>
      </w:r>
    </w:p>
    <w:p w:rsidR="002C7FC0" w:rsidRDefault="002C7FC0" w:rsidP="002C7FC0">
      <w:pPr>
        <w:spacing w:line="600" w:lineRule="exact"/>
        <w:ind w:firstLineChars="200" w:firstLine="560"/>
        <w:rPr>
          <w:rFonts w:ascii="宋体" w:hAnsi="宋体"/>
          <w:sz w:val="28"/>
          <w:szCs w:val="28"/>
        </w:rPr>
      </w:pPr>
      <w:r>
        <w:rPr>
          <w:rFonts w:ascii="宋体" w:hAnsi="宋体" w:hint="eastAsia"/>
          <w:sz w:val="28"/>
          <w:szCs w:val="28"/>
        </w:rPr>
        <w:t>七、在评分过程中，评分人员应独立完成各自负责的任务，相互之间不相互暗示或沟通。</w:t>
      </w:r>
    </w:p>
    <w:p w:rsidR="002C7FC0" w:rsidRDefault="002C7FC0" w:rsidP="002C7FC0">
      <w:pPr>
        <w:spacing w:line="600" w:lineRule="exact"/>
        <w:ind w:firstLineChars="200" w:firstLine="560"/>
        <w:rPr>
          <w:rFonts w:ascii="宋体" w:hAnsi="宋体"/>
          <w:sz w:val="28"/>
          <w:szCs w:val="28"/>
        </w:rPr>
      </w:pPr>
      <w:r>
        <w:rPr>
          <w:rFonts w:ascii="宋体" w:hAnsi="宋体" w:hint="eastAsia"/>
          <w:sz w:val="28"/>
          <w:szCs w:val="28"/>
        </w:rPr>
        <w:t>八、需要口试、答辩的，供考生抽签的题量应满足等级认定的需要，并应有标准答案及评分标准。</w:t>
      </w:r>
    </w:p>
    <w:p w:rsidR="002C7FC0" w:rsidRDefault="002C7FC0" w:rsidP="002C7FC0">
      <w:pPr>
        <w:spacing w:line="600" w:lineRule="exact"/>
        <w:ind w:firstLineChars="200" w:firstLine="560"/>
        <w:rPr>
          <w:rFonts w:ascii="宋体" w:hAnsi="宋体"/>
          <w:sz w:val="28"/>
          <w:szCs w:val="28"/>
        </w:rPr>
      </w:pPr>
      <w:r>
        <w:rPr>
          <w:rFonts w:ascii="宋体" w:hAnsi="宋体" w:hint="eastAsia"/>
          <w:sz w:val="28"/>
          <w:szCs w:val="28"/>
        </w:rPr>
        <w:t>九、监考、测评、登记人员要在各自的打分结果上签字，以备核查。</w:t>
      </w:r>
    </w:p>
    <w:p w:rsidR="002C7FC0" w:rsidRDefault="002C7FC0" w:rsidP="002C7FC0">
      <w:pPr>
        <w:spacing w:line="600" w:lineRule="exact"/>
        <w:ind w:firstLineChars="200" w:firstLine="560"/>
        <w:rPr>
          <w:rFonts w:ascii="宋体" w:hAnsi="宋体"/>
          <w:sz w:val="28"/>
          <w:szCs w:val="28"/>
        </w:rPr>
      </w:pPr>
      <w:r>
        <w:rPr>
          <w:rFonts w:ascii="宋体" w:hAnsi="宋体" w:hint="eastAsia"/>
          <w:sz w:val="28"/>
          <w:szCs w:val="28"/>
        </w:rPr>
        <w:t>十、在公布成绩前，任何人员不得泄漏评判结果。</w:t>
      </w:r>
    </w:p>
    <w:p w:rsidR="002C7FC0" w:rsidRDefault="002C7FC0" w:rsidP="002C7FC0">
      <w:pPr>
        <w:spacing w:line="600" w:lineRule="exact"/>
        <w:ind w:firstLineChars="200" w:firstLine="560"/>
        <w:rPr>
          <w:rFonts w:ascii="宋体" w:hAnsi="宋体"/>
          <w:sz w:val="28"/>
          <w:szCs w:val="28"/>
        </w:rPr>
      </w:pPr>
      <w:r>
        <w:rPr>
          <w:rFonts w:ascii="宋体" w:hAnsi="宋体" w:hint="eastAsia"/>
          <w:sz w:val="28"/>
          <w:szCs w:val="28"/>
        </w:rPr>
        <w:t>十一、评判登记资料应于证书发放后保存</w:t>
      </w:r>
      <w:r>
        <w:rPr>
          <w:rFonts w:ascii="宋体" w:hAnsi="宋体"/>
          <w:sz w:val="28"/>
          <w:szCs w:val="28"/>
        </w:rPr>
        <w:t>1</w:t>
      </w:r>
      <w:r>
        <w:rPr>
          <w:rFonts w:ascii="宋体" w:hAnsi="宋体" w:hint="eastAsia"/>
          <w:sz w:val="28"/>
          <w:szCs w:val="28"/>
        </w:rPr>
        <w:t>年以上，以备核查。</w:t>
      </w:r>
    </w:p>
    <w:p w:rsidR="002C7FC0" w:rsidRDefault="002C7FC0" w:rsidP="002C7FC0">
      <w:pPr>
        <w:spacing w:line="360" w:lineRule="auto"/>
        <w:ind w:firstLineChars="200" w:firstLine="560"/>
        <w:rPr>
          <w:rFonts w:ascii="宋体" w:hAnsi="宋体" w:cs="方正小标宋简体"/>
          <w:b/>
          <w:sz w:val="28"/>
          <w:szCs w:val="28"/>
        </w:rPr>
      </w:pPr>
      <w:r>
        <w:rPr>
          <w:rFonts w:ascii="宋体" w:hAnsi="宋体" w:hint="eastAsia"/>
          <w:sz w:val="28"/>
          <w:szCs w:val="28"/>
        </w:rPr>
        <w:br w:type="page"/>
      </w:r>
      <w:r>
        <w:rPr>
          <w:rFonts w:ascii="宋体" w:hAnsi="宋体" w:hint="eastAsia"/>
          <w:sz w:val="28"/>
          <w:szCs w:val="28"/>
        </w:rPr>
        <w:lastRenderedPageBreak/>
        <w:t xml:space="preserve"> </w:t>
      </w:r>
      <w:r>
        <w:rPr>
          <w:rFonts w:ascii="宋体" w:hAnsi="宋体" w:cs="宋体" w:hint="eastAsia"/>
          <w:b/>
          <w:sz w:val="28"/>
          <w:szCs w:val="28"/>
        </w:rPr>
        <w:t>扬州市职业大学职业技能等级认定机构负责人工作职责</w:t>
      </w:r>
    </w:p>
    <w:p w:rsidR="002C7FC0" w:rsidRDefault="002C7FC0" w:rsidP="002C7FC0">
      <w:pPr>
        <w:spacing w:line="360" w:lineRule="auto"/>
        <w:ind w:firstLineChars="200" w:firstLine="560"/>
        <w:rPr>
          <w:rFonts w:ascii="宋体" w:hAnsi="宋体"/>
          <w:sz w:val="28"/>
          <w:szCs w:val="28"/>
        </w:rPr>
      </w:pP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等级认定机构负责人在省市人力资源和社会保障部门职业技能鉴定中心领导下全面负责本机构职业技能等级认定机构工作。</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一、认真贯彻执行省市人社部门有关职业技能等级认定的政策、法令、法规，接受省市人力资源和社会保障部门职业技能鉴定中心的指导、监督、检查。以提高等级认定质量、服务社会为宗旨，搞好职业技能等级认定和管理工作。</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二、负责等级认定机构的规划建设。</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三、组织职业技能等级认定机构工作人员的政策、法规与业务学习。不断提高业务能力与政治思想和职业道德水平。</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四、组织制定职业技能等级认定工作计划，并贯彻实施。审批职业技能等级认定机构的年度总结报告。</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五、负责审批职业技能等级认定机构的设备配置、建设和完善工作。</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六、主管职业技能等级认定机构的财务，严格财经制度，定期检查收支情况。</w:t>
      </w:r>
    </w:p>
    <w:p w:rsidR="002C7FC0" w:rsidRDefault="002C7FC0" w:rsidP="002C7FC0">
      <w:pPr>
        <w:spacing w:line="360" w:lineRule="auto"/>
        <w:ind w:firstLineChars="200" w:firstLine="560"/>
        <w:rPr>
          <w:rFonts w:ascii="宋体" w:hAnsi="宋体"/>
          <w:sz w:val="28"/>
          <w:szCs w:val="28"/>
        </w:rPr>
      </w:pPr>
      <w:r>
        <w:rPr>
          <w:rFonts w:ascii="宋体" w:hAnsi="宋体" w:hint="eastAsia"/>
          <w:sz w:val="28"/>
          <w:szCs w:val="28"/>
        </w:rPr>
        <w:t>七、指导等级认定机构工作人员处理好职业技能等级认定机构的日常工作。</w:t>
      </w:r>
    </w:p>
    <w:p w:rsidR="002C7FC0" w:rsidRDefault="002C7FC0" w:rsidP="002C7FC0">
      <w:pPr>
        <w:spacing w:line="360" w:lineRule="auto"/>
        <w:ind w:firstLineChars="200" w:firstLine="560"/>
        <w:rPr>
          <w:sz w:val="36"/>
          <w:szCs w:val="36"/>
        </w:rPr>
      </w:pPr>
      <w:r>
        <w:rPr>
          <w:rFonts w:ascii="宋体" w:hAnsi="宋体" w:hint="eastAsia"/>
          <w:sz w:val="28"/>
          <w:szCs w:val="28"/>
        </w:rPr>
        <w:t>九、完成上级领导交办的其他任务。</w:t>
      </w:r>
    </w:p>
    <w:p w:rsidR="002C7FC0" w:rsidRDefault="002C7FC0" w:rsidP="002C7FC0">
      <w:pPr>
        <w:rPr>
          <w:rFonts w:hint="eastAsia"/>
        </w:rPr>
      </w:pPr>
    </w:p>
    <w:p w:rsidR="000A1B0D" w:rsidRPr="002C7FC0" w:rsidRDefault="000A1B0D" w:rsidP="002C7FC0">
      <w:pPr>
        <w:jc w:val="center"/>
        <w:rPr>
          <w:rFonts w:ascii="黑体" w:eastAsia="黑体" w:hAnsi="黑体"/>
          <w:sz w:val="32"/>
          <w:szCs w:val="32"/>
        </w:rPr>
      </w:pPr>
    </w:p>
    <w:sectPr w:rsidR="000A1B0D" w:rsidRPr="002C7FC0" w:rsidSect="000A1B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7FC0"/>
    <w:rsid w:val="000A1B0D"/>
    <w:rsid w:val="001A23F3"/>
    <w:rsid w:val="002361B4"/>
    <w:rsid w:val="002C7FC0"/>
    <w:rsid w:val="004C437A"/>
    <w:rsid w:val="00512EC4"/>
    <w:rsid w:val="005B6F81"/>
    <w:rsid w:val="005B7E80"/>
    <w:rsid w:val="00905F73"/>
    <w:rsid w:val="009B6F16"/>
    <w:rsid w:val="00C72EA8"/>
    <w:rsid w:val="00CD4BB4"/>
    <w:rsid w:val="00D07EAE"/>
    <w:rsid w:val="00F511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1200</Words>
  <Characters>6844</Characters>
  <Application>Microsoft Office Word</Application>
  <DocSecurity>0</DocSecurity>
  <Lines>57</Lines>
  <Paragraphs>16</Paragraphs>
  <ScaleCrop>false</ScaleCrop>
  <Company/>
  <LinksUpToDate>false</LinksUpToDate>
  <CharactersWithSpaces>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2021-05-18T07:11:00Z</dcterms:created>
  <dcterms:modified xsi:type="dcterms:W3CDTF">2021-05-18T07:15:00Z</dcterms:modified>
</cp:coreProperties>
</file>